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8" w:rsidRDefault="005948D8" w:rsidP="005948D8">
      <w:pPr>
        <w:pStyle w:val="a6"/>
        <w:rPr>
          <w:rFonts w:eastAsia="Times New Roman"/>
          <w:kern w:val="36"/>
          <w:lang w:eastAsia="ru-RU"/>
        </w:rPr>
      </w:pPr>
      <w:r w:rsidRPr="005948D8">
        <w:rPr>
          <w:rFonts w:eastAsia="Times New Roman"/>
          <w:kern w:val="36"/>
          <w:lang w:eastAsia="ru-RU"/>
        </w:rPr>
        <w:t>Памятка для населения по лейкозу крупного рогатого скота</w:t>
      </w:r>
    </w:p>
    <w:p w:rsidR="005948D8" w:rsidRDefault="005948D8" w:rsidP="005948D8">
      <w:pPr>
        <w:pStyle w:val="a6"/>
        <w:rPr>
          <w:rFonts w:eastAsia="Times New Roman"/>
          <w:kern w:val="36"/>
          <w:lang w:eastAsia="ru-RU"/>
        </w:rPr>
      </w:pPr>
    </w:p>
    <w:p w:rsidR="005948D8" w:rsidRPr="005948D8" w:rsidRDefault="005948D8" w:rsidP="005948D8">
      <w:pPr>
        <w:shd w:val="clear" w:color="auto" w:fill="F7F7F7"/>
        <w:spacing w:after="0" w:line="32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866A4"/>
          <w:kern w:val="36"/>
          <w:sz w:val="34"/>
          <w:szCs w:val="34"/>
          <w:lang w:eastAsia="ru-RU"/>
        </w:rPr>
      </w:pP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</w:t>
      </w:r>
      <w:proofErr w:type="gramStart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в начале</w:t>
      </w:r>
      <w:proofErr w:type="gramEnd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бессимптомно, а затем проявляющаяся лимфоцитозом или образованием опухолей в кроветворных и других органах и тканях. Источник возбудителя инфекции – больные и инфицированные вирусом лейкоза крупного рогатого скота животные. Факторами передачи являются кровь, молоко и другие </w:t>
      </w:r>
      <w:proofErr w:type="gramStart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секреты</w:t>
      </w:r>
      <w:proofErr w:type="gramEnd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экскреты, содержащие лимфоидные клетки, инфицированные вирусом лейкоза крупного рогатого скота.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 Исследования на лейкоз 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Животных, </w:t>
      </w:r>
      <w:proofErr w:type="gramStart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сыворотки</w:t>
      </w:r>
      <w:proofErr w:type="gramEnd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крови которых дали положительный результат в РИД, признают зараженными (инфицированными) ВЛКРС. 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Животных относят к категории больных по результатам однократного гематологического исследования.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Молоко от инфицированных коров и других коров </w:t>
      </w:r>
      <w:proofErr w:type="spellStart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оздоравливаемого</w:t>
      </w:r>
      <w:proofErr w:type="spellEnd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Молоко и молочные продукты от больных лейкозом коров запрещено реализовать в свободной продаже.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Больные лейкозом животные подлежат немедленной выбраковке и убою.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Вакцинопрофилактики</w:t>
      </w:r>
      <w:proofErr w:type="spellEnd"/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средств лечения животных при данном заболевании нет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</w:t>
      </w:r>
    </w:p>
    <w:p w:rsidR="005948D8" w:rsidRPr="00B616DB" w:rsidRDefault="005948D8" w:rsidP="005948D8">
      <w:pPr>
        <w:spacing w:after="0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B616DB">
        <w:rPr>
          <w:rFonts w:ascii="Helvetica" w:eastAsia="Times New Roman" w:hAnsi="Helvetica" w:cs="Helvetica"/>
          <w:b/>
          <w:bCs/>
          <w:color w:val="214176"/>
          <w:sz w:val="24"/>
          <w:szCs w:val="24"/>
          <w:lang w:eastAsia="ru-RU"/>
        </w:rPr>
        <w:t>С целью недопущения заноса и распространения ВЛКРС в личные подсобные хозяйства владельцем животных НЕОБХОДИМО:</w:t>
      </w:r>
      <w:proofErr w:type="gramEnd"/>
    </w:p>
    <w:p w:rsidR="005948D8" w:rsidRPr="00B616DB" w:rsidRDefault="005948D8" w:rsidP="005948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приобретать, продавать крупный рогатый скот только после проведения диагностических исследований, в т.ч.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5948D8" w:rsidRPr="00B616DB" w:rsidRDefault="005948D8" w:rsidP="005948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вновь поступивших животных </w:t>
      </w:r>
      <w:proofErr w:type="spellStart"/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карантинировать</w:t>
      </w:r>
      <w:proofErr w:type="spellEnd"/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для проведения серологических, гематологических и других исследований и обработок;</w:t>
      </w:r>
    </w:p>
    <w:p w:rsidR="005948D8" w:rsidRPr="00B616DB" w:rsidRDefault="005948D8" w:rsidP="005948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обрабатывать поголовье крупного рогатого скота против кровососущих насекомых, гнуса;</w:t>
      </w:r>
    </w:p>
    <w:p w:rsidR="005948D8" w:rsidRPr="00B616DB" w:rsidRDefault="005948D8" w:rsidP="005948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5948D8" w:rsidRPr="00B616DB" w:rsidRDefault="005948D8" w:rsidP="005948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948D8" w:rsidRPr="00B616DB" w:rsidRDefault="005948D8" w:rsidP="005948D8">
      <w:pPr>
        <w:spacing w:after="0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Helvetica" w:eastAsia="Times New Roman" w:hAnsi="Helvetica" w:cs="Helvetica"/>
          <w:b/>
          <w:bCs/>
          <w:color w:val="214176"/>
          <w:sz w:val="24"/>
          <w:szCs w:val="24"/>
          <w:lang w:eastAsia="ru-RU"/>
        </w:rPr>
        <w:t>В случае установления ограничительных мероприятий по лейкозу КРС НЕ ДОПУСКАТЬ: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совместное содержание инфицированных и здоровых животных в животноводческих помещениях;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совместный выпас инфицированных и здоровых животных в пастбищный период;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осеменение коров и телок методом вольной случки;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несвоевременный вывод из стада и сдачу на убой больных животных;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выпойку молока телятам от инфицированных коров без пастеризации (кипячения);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продажу крупного рогатого скота без проведения лабораторных исследований на лейкоз;</w:t>
      </w:r>
    </w:p>
    <w:p w:rsidR="005948D8" w:rsidRPr="00B616DB" w:rsidRDefault="005948D8" w:rsidP="005948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продажу молодняка полученного от инфицированных ВЛКРС животных.</w:t>
      </w:r>
    </w:p>
    <w:p w:rsidR="005948D8" w:rsidRPr="00B616DB" w:rsidRDefault="005948D8" w:rsidP="005948D8">
      <w:pPr>
        <w:spacing w:after="259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948D8" w:rsidRPr="00B616DB" w:rsidRDefault="005948D8" w:rsidP="005948D8">
      <w:pPr>
        <w:spacing w:after="0" w:line="29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16DB">
        <w:rPr>
          <w:rFonts w:ascii="Helvetica" w:eastAsia="Times New Roman" w:hAnsi="Helvetica" w:cs="Helvetica"/>
          <w:b/>
          <w:bCs/>
          <w:color w:val="214176"/>
          <w:sz w:val="24"/>
          <w:szCs w:val="24"/>
          <w:lang w:eastAsia="ru-RU"/>
        </w:rPr>
        <w:t xml:space="preserve">Своевременно информируйте государственную ветеринарную службу района обо всех случаях заболевания животных с подозрением на лейкоз (увеличение поверхностных </w:t>
      </w:r>
      <w:proofErr w:type="spellStart"/>
      <w:r w:rsidRPr="00B616DB">
        <w:rPr>
          <w:rFonts w:ascii="Helvetica" w:eastAsia="Times New Roman" w:hAnsi="Helvetica" w:cs="Helvetica"/>
          <w:b/>
          <w:bCs/>
          <w:color w:val="214176"/>
          <w:sz w:val="24"/>
          <w:szCs w:val="24"/>
          <w:lang w:eastAsia="ru-RU"/>
        </w:rPr>
        <w:t>лимфоузлов</w:t>
      </w:r>
      <w:proofErr w:type="spellEnd"/>
      <w:r w:rsidRPr="00B616DB">
        <w:rPr>
          <w:rFonts w:ascii="Helvetica" w:eastAsia="Times New Roman" w:hAnsi="Helvetica" w:cs="Helvetica"/>
          <w:b/>
          <w:bCs/>
          <w:color w:val="214176"/>
          <w:sz w:val="24"/>
          <w:szCs w:val="24"/>
          <w:lang w:eastAsia="ru-RU"/>
        </w:rPr>
        <w:t>, исхудание).</w:t>
      </w:r>
    </w:p>
    <w:p w:rsidR="00245149" w:rsidRPr="00B616DB" w:rsidRDefault="003942A8" w:rsidP="005948D8">
      <w:pPr>
        <w:rPr>
          <w:sz w:val="24"/>
          <w:szCs w:val="24"/>
        </w:rPr>
      </w:pPr>
      <w:hyperlink r:id="rId5" w:history="1">
        <w:r w:rsidR="005948D8" w:rsidRPr="00B616DB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ru-RU"/>
          </w:rPr>
          <w:t> </w:t>
        </w:r>
      </w:hyperlink>
      <w:r w:rsidR="005948D8" w:rsidRPr="00B6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5948D8" w:rsidRPr="00B616DB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ru-RU"/>
          </w:rPr>
          <w:t> </w:t>
        </w:r>
      </w:hyperlink>
    </w:p>
    <w:sectPr w:rsidR="00245149" w:rsidRPr="00B616DB" w:rsidSect="00594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08F"/>
    <w:multiLevelType w:val="multilevel"/>
    <w:tmpl w:val="B27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F12E2"/>
    <w:multiLevelType w:val="multilevel"/>
    <w:tmpl w:val="3C9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8D8"/>
    <w:rsid w:val="001076E8"/>
    <w:rsid w:val="00245149"/>
    <w:rsid w:val="003942A8"/>
    <w:rsid w:val="005948D8"/>
    <w:rsid w:val="00B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9"/>
  </w:style>
  <w:style w:type="paragraph" w:styleId="1">
    <w:name w:val="heading 1"/>
    <w:basedOn w:val="a"/>
    <w:link w:val="10"/>
    <w:uiPriority w:val="9"/>
    <w:qFormat/>
    <w:rsid w:val="0059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8D8"/>
    <w:rPr>
      <w:b/>
      <w:bCs/>
    </w:rPr>
  </w:style>
  <w:style w:type="character" w:customStyle="1" w:styleId="nav-previous">
    <w:name w:val="nav-previous"/>
    <w:basedOn w:val="a0"/>
    <w:rsid w:val="005948D8"/>
  </w:style>
  <w:style w:type="character" w:styleId="a5">
    <w:name w:val="Hyperlink"/>
    <w:basedOn w:val="a0"/>
    <w:uiPriority w:val="99"/>
    <w:semiHidden/>
    <w:unhideWhenUsed/>
    <w:rsid w:val="005948D8"/>
    <w:rPr>
      <w:color w:val="0000FF"/>
      <w:u w:val="single"/>
    </w:rPr>
  </w:style>
  <w:style w:type="character" w:customStyle="1" w:styleId="nav-next">
    <w:name w:val="nav-next"/>
    <w:basedOn w:val="a0"/>
    <w:rsid w:val="005948D8"/>
  </w:style>
  <w:style w:type="paragraph" w:styleId="a6">
    <w:name w:val="Title"/>
    <w:basedOn w:val="a"/>
    <w:next w:val="a"/>
    <w:link w:val="a7"/>
    <w:uiPriority w:val="10"/>
    <w:qFormat/>
    <w:rsid w:val="00594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4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dm.ru/fns-razjasnjaet/o-primenenii-kontrolno-kassovoj-tehniki-tszh-tsn-snt-i-upravlyajushhimi-kompaniyami/" TargetMode="External"/><Relationship Id="rId5" Type="http://schemas.openxmlformats.org/officeDocument/2006/relationships/hyperlink" Target="https://prvadm.ru/normativno-pravovye-akty/postanovlenija-administracii/2019-god/2134-ot-16-12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2022-05-13T05:38:00Z</dcterms:created>
  <dcterms:modified xsi:type="dcterms:W3CDTF">2022-05-13T05:41:00Z</dcterms:modified>
</cp:coreProperties>
</file>