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D6" w:rsidRDefault="00583E7A" w:rsidP="00113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Отчет главы</w:t>
      </w: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</w:r>
      <w:r w:rsidR="003E1E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Администрации</w:t>
      </w:r>
      <w:bookmarkStart w:id="0" w:name="_GoBack"/>
      <w:bookmarkEnd w:id="0"/>
      <w:r w:rsidR="003E1E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Малокирсановского сельского поселения </w:t>
      </w: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  <w:t xml:space="preserve">о результатах деятельности администрации поселения </w:t>
      </w:r>
    </w:p>
    <w:p w:rsidR="00583E7A" w:rsidRPr="001133D6" w:rsidRDefault="00583E7A" w:rsidP="00113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 первое полугодие 2020 года</w:t>
      </w:r>
    </w:p>
    <w:p w:rsidR="001133D6" w:rsidRPr="001133D6" w:rsidRDefault="001133D6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33D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 «Малокирсановское сельское поселение»</w:t>
      </w:r>
      <w:r w:rsidRPr="001133D6">
        <w:rPr>
          <w:rFonts w:ascii="Times New Roman" w:eastAsia="Calibri" w:hAnsi="Times New Roman" w:cs="Times New Roman"/>
          <w:sz w:val="28"/>
          <w:szCs w:val="28"/>
        </w:rPr>
        <w:t xml:space="preserve"> Матвеево-Курганского района Ростовской области образовалось 01.01.2006 г. путем объединения Малокирсановского сельского совета и Латоновского сельского совета. Расположено муниципальное образование в Юго-Западной части района. Это одно из самых крупных поселений района.</w:t>
      </w:r>
      <w:r w:rsidRPr="001133D6">
        <w:rPr>
          <w:rFonts w:ascii="Times New Roman" w:eastAsia="Calibri" w:hAnsi="Times New Roman" w:cs="Times New Roman"/>
          <w:sz w:val="28"/>
          <w:szCs w:val="28"/>
        </w:rPr>
        <w:br/>
        <w:t>Общая административная площадь составляет 260,8 кв.м, численность населения 4060 человек. В состав поселения входят 13 населенных пунктов, в том числе три крупных села: село Малокирсановка – административный центр, село Латоново и село Греково-Тимофеевка.</w:t>
      </w:r>
      <w:r w:rsidRPr="001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133D6" w:rsidRPr="001133D6" w:rsidRDefault="001133D6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настоящее время протяженность Малокирсановского сельского поселения составляет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32 км"/>
        </w:smartTagPr>
        <w:r w:rsidRPr="001133D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32 км</w:t>
        </w:r>
      </w:smartTag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133D6" w:rsidRPr="001133D6" w:rsidRDefault="001133D6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площадь муниципального образования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260,8 кв.км. </w:t>
      </w:r>
    </w:p>
    <w:p w:rsidR="001133D6" w:rsidRPr="001133D6" w:rsidRDefault="001133D6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Площадь земель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сельхозназначения </w:t>
      </w:r>
      <w:smartTag w:uri="urn:schemas-microsoft-com:office:smarttags" w:element="metricconverter">
        <w:smartTagPr>
          <w:attr w:name="ProductID" w:val="24540,85 га"/>
        </w:smartTagPr>
        <w:r w:rsidRPr="001133D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24540,85 га</w:t>
        </w:r>
      </w:smartTag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застроенные территории – </w:t>
      </w:r>
      <w:smartTag w:uri="urn:schemas-microsoft-com:office:smarttags" w:element="metricconverter">
        <w:smartTagPr>
          <w:attr w:name="ProductID" w:val="2450 га"/>
        </w:smartTagPr>
        <w:r w:rsidRPr="001133D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2450 га</w:t>
        </w:r>
      </w:smartTag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общей площади: пахотных земель – 21562 га; пастбищ – 2954,85, га; многолетних насаждений – 4,7 га</w:t>
      </w:r>
    </w:p>
    <w:p w:rsidR="001133D6" w:rsidRPr="001133D6" w:rsidRDefault="001133D6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Малокирсановское сельское поселение состоит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13 населенных пунктов: 3 крупных села – Малокирсановка (административный центр), Греково-Тимофеевка, Латоново и 10 хуторов – Духов, Кислицкий, Красная Горка, Лесной, Новомарьевка, Скороход, Палий, Трудо-Пономоревка, Передовой, Ефремовский.</w:t>
      </w:r>
    </w:p>
    <w:p w:rsidR="001133D6" w:rsidRPr="001133D6" w:rsidRDefault="001133D6" w:rsidP="001133D6">
      <w:pPr>
        <w:spacing w:before="100" w:beforeAutospacing="1" w:after="100" w:afterAutospacing="1" w:line="240" w:lineRule="auto"/>
        <w:ind w:left="300" w:right="30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Численность населения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4060 человек: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с.Малокирсановка - 1299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с.Латоново - 1327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с.Греково-Тимофеевка - 801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х.Духов - 1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х.Кислицкий - 23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х.Красная Горка - 174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х.Лесной - 118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х.Новомарьевка - 157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х.Скороход - 15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х.Палий - 2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х.Передовой - 107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х.Трудо-Пономаревка - 30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х.Ефремовский - 6</w:t>
      </w:r>
    </w:p>
    <w:p w:rsidR="001133D6" w:rsidRPr="001133D6" w:rsidRDefault="001133D6" w:rsidP="001133D6">
      <w:pPr>
        <w:spacing w:before="100" w:beforeAutospacing="1" w:after="100" w:afterAutospacing="1" w:line="240" w:lineRule="auto"/>
        <w:ind w:left="300" w:right="30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Административным центром Малокирсановского сельского поселения является 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село Малокирсановка.</w:t>
      </w:r>
    </w:p>
    <w:p w:rsidR="001133D6" w:rsidRPr="001133D6" w:rsidRDefault="001133D6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поселения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три средних общеобразовательных учреждения, в которых обучается 518 учащихся, три детских дошкольных учреждения. Население пользуется услугами двух врачебных амбулаторий и двух ФАПов, в которых оказывается квалифицированная врачебная помощь. В с. Малокирсановка и с.Латоново расположены два реабилитационных центра для ветеранов (Дома престарелых), где в данное время проживает 58 престарелых ветеранов.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На территории поселения расположены и успешно функционируют четыре дома культуры, в которых имеются народные коллективы, проводится большая работа с молодежью. В селе Греково-Тимофеевка имеется Свято-Никольский храм, а в селе Латоново церковный приход. 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Из 13 населенных пунктов, входящих в состав поселения, 5 маленьких хуторов не газифицировано. Общий процент газификации поселения составляет – 70% . Протяженность водопроводных сетей на территории поселения составляет – 40660 м. Протяженность улично-дорожного освещения 42,1 км. Протяженность дорог Малокирсановского сельского поселения – 39 534км.</w:t>
      </w:r>
    </w:p>
    <w:p w:rsidR="001133D6" w:rsidRPr="001133D6" w:rsidRDefault="00583E7A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Деятельность администрации </w:t>
      </w: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Малокирсановского сельского поселения 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минувшем периоде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1133D6" w:rsidRDefault="00583E7A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всего: исполнение бюджета поселения, обеспечение бесперебойной работы учреждений образования, здравоохранения,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1133D6" w:rsidRDefault="001133D6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D6" w:rsidRPr="001133D6" w:rsidRDefault="00583E7A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народных депутатов используется официальный сайт администрации Ма</w:t>
      </w:r>
      <w:r w:rsidR="007B40D1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локирсановского сельского поселения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другое. Основной задачей сайта является обеспечение гласности и доступности информации о деятельности органов местного самоуправления </w:t>
      </w:r>
      <w:r w:rsidR="007B40D1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Малокирсановского сельского поселения 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принимаемых ими решениях.</w:t>
      </w:r>
    </w:p>
    <w:p w:rsidR="001133D6" w:rsidRPr="001133D6" w:rsidRDefault="00583E7A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Население трудится на предприятиях, расположенных на территории</w:t>
      </w:r>
      <w:r w:rsidR="00014A48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14A48" w:rsidRPr="001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Малокирсановского сельского поселения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также на территории </w:t>
      </w:r>
      <w:r w:rsidR="00014A48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Матвеево-Курганского района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r w:rsidR="00014A48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Ростовской 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области.</w:t>
      </w:r>
    </w:p>
    <w:p w:rsidR="001133D6" w:rsidRPr="001133D6" w:rsidRDefault="00583E7A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Основной целью деятельности администрации </w:t>
      </w:r>
      <w:r w:rsidR="007B40D1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Малокирсановского сельского поселения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 Постоянно проводится работа по взаимодействию с предприятиями и организациями всех форм собственности с целью укрепления и развития экономики.</w:t>
      </w:r>
    </w:p>
    <w:p w:rsidR="001133D6" w:rsidRPr="001133D6" w:rsidRDefault="00583E7A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отчетный период на личный прием к Главе поселения и работникам администрации обратилось – </w:t>
      </w:r>
      <w:r w:rsidR="00014A48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 человека по самым разнообразным вопросам. Обращения граждан в основном были связаны с решением бытовых проблем: благоустройством, ремонтом водопровода, уличного освещения, ремонт дорог, решением социальных вопросов. 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1133D6" w:rsidRPr="001133D6" w:rsidRDefault="00583E7A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20</w:t>
      </w:r>
      <w:r w:rsidR="007B40D1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1133D6" w:rsidRPr="001133D6" w:rsidRDefault="00583E7A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Подводя итоги работы администрации </w:t>
      </w:r>
      <w:r w:rsidR="007B40D1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Малокирсановского сельского поселения 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обеспечению финансирования всех полномочий, определенных ФЗ №131-ФЗ «Об общих принципах организации местного самоуправления в РФ» за 20</w:t>
      </w:r>
      <w:r w:rsidR="007B40D1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можно отметить, что </w:t>
      </w: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поселения безусловно служит бюджет.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Также специалистами администрации ведется активная работа по сокращению задолженности по налогам.</w:t>
      </w:r>
    </w:p>
    <w:p w:rsidR="001133D6" w:rsidRPr="001133D6" w:rsidRDefault="001133D6" w:rsidP="001133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b/>
          <w:sz w:val="28"/>
          <w:szCs w:val="28"/>
        </w:rPr>
        <w:t xml:space="preserve">Недоимка по налогам на 01.06.2020 года составляет 2686, 7 тыс.руб. </w:t>
      </w:r>
      <w:r w:rsidRPr="001133D6">
        <w:rPr>
          <w:rFonts w:ascii="Times New Roman" w:hAnsi="Times New Roman" w:cs="Times New Roman"/>
          <w:sz w:val="28"/>
          <w:szCs w:val="28"/>
        </w:rPr>
        <w:t>Из них :</w:t>
      </w:r>
    </w:p>
    <w:p w:rsidR="001133D6" w:rsidRPr="001133D6" w:rsidRDefault="001133D6" w:rsidP="001133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- земельный налог – 557,7 тыс.руб.</w:t>
      </w:r>
    </w:p>
    <w:p w:rsidR="001133D6" w:rsidRPr="001133D6" w:rsidRDefault="001133D6" w:rsidP="001133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- налог на имущество – 70,2 тыс.руб.</w:t>
      </w:r>
    </w:p>
    <w:p w:rsidR="001133D6" w:rsidRPr="001133D6" w:rsidRDefault="001133D6" w:rsidP="001133D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33D6">
        <w:rPr>
          <w:rFonts w:ascii="Times New Roman" w:hAnsi="Times New Roman" w:cs="Times New Roman"/>
          <w:b/>
          <w:sz w:val="28"/>
          <w:szCs w:val="28"/>
        </w:rPr>
        <w:t>- транспортный налог – 863,6 тыс.руб</w:t>
      </w:r>
    </w:p>
    <w:p w:rsidR="001133D6" w:rsidRPr="001133D6" w:rsidRDefault="001133D6" w:rsidP="001133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- единый налог на  вмененный доход для отдельных видов деятельности - 33,2 тыс.руб.</w:t>
      </w:r>
    </w:p>
    <w:p w:rsidR="001133D6" w:rsidRPr="001133D6" w:rsidRDefault="001133D6" w:rsidP="001133D6">
      <w:pPr>
        <w:tabs>
          <w:tab w:val="left" w:pos="9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- НДФЛ – 104,7 тыс.руб.</w:t>
      </w:r>
    </w:p>
    <w:p w:rsidR="001133D6" w:rsidRPr="001133D6" w:rsidRDefault="001133D6" w:rsidP="001133D6">
      <w:pPr>
        <w:tabs>
          <w:tab w:val="left" w:pos="9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- налог взимаемый в связи с применением упрощенной системы</w:t>
      </w:r>
    </w:p>
    <w:p w:rsidR="001133D6" w:rsidRPr="001133D6" w:rsidRDefault="001133D6" w:rsidP="001133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налогообложения – 187,7 тыс.руб.</w:t>
      </w:r>
    </w:p>
    <w:p w:rsidR="001133D6" w:rsidRPr="001133D6" w:rsidRDefault="001133D6" w:rsidP="001133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- ЕСХН -869,6 тыс.руб.</w:t>
      </w:r>
    </w:p>
    <w:p w:rsidR="001133D6" w:rsidRPr="001133D6" w:rsidRDefault="001133D6" w:rsidP="001133D6">
      <w:pPr>
        <w:jc w:val="both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 xml:space="preserve">С января 2020 года специалистами Администрации Малокирсановского сельского поселения было проведено 5 Координационных советов. На заседание было приглашено 48 физических лиц  не уплативших </w:t>
      </w:r>
      <w:r w:rsidRPr="001133D6">
        <w:rPr>
          <w:rFonts w:ascii="Times New Roman" w:hAnsi="Times New Roman" w:cs="Times New Roman"/>
          <w:b/>
          <w:sz w:val="28"/>
          <w:szCs w:val="28"/>
        </w:rPr>
        <w:t>транспортный налог</w:t>
      </w:r>
      <w:r w:rsidRPr="001133D6">
        <w:rPr>
          <w:rFonts w:ascii="Times New Roman" w:hAnsi="Times New Roman" w:cs="Times New Roman"/>
          <w:sz w:val="28"/>
          <w:szCs w:val="28"/>
        </w:rPr>
        <w:t>. В результате  проделанной работы было погашено 39.4 тыс. руб.</w:t>
      </w:r>
    </w:p>
    <w:p w:rsidR="001133D6" w:rsidRPr="001133D6" w:rsidRDefault="001133D6" w:rsidP="001133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3D6">
        <w:rPr>
          <w:rFonts w:ascii="Times New Roman" w:hAnsi="Times New Roman" w:cs="Times New Roman"/>
          <w:b/>
          <w:sz w:val="28"/>
          <w:szCs w:val="28"/>
        </w:rPr>
        <w:t>С несвоевременным погашением  недоимки по налогам связано:</w:t>
      </w:r>
    </w:p>
    <w:p w:rsidR="001133D6" w:rsidRPr="001133D6" w:rsidRDefault="001133D6" w:rsidP="001133D6">
      <w:pPr>
        <w:jc w:val="both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- частичная  уплата налогов налогоплательщиками;</w:t>
      </w:r>
    </w:p>
    <w:p w:rsidR="001133D6" w:rsidRPr="001133D6" w:rsidRDefault="001133D6" w:rsidP="001133D6">
      <w:pPr>
        <w:jc w:val="both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- физические лица не проживают на территории поселения, но имеют транспорт;</w:t>
      </w:r>
    </w:p>
    <w:p w:rsidR="001133D6" w:rsidRPr="001133D6" w:rsidRDefault="001133D6" w:rsidP="001133D6">
      <w:pPr>
        <w:jc w:val="both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-физические лица скрываются и уклоняются от уплаты налогов;</w:t>
      </w:r>
    </w:p>
    <w:p w:rsidR="001133D6" w:rsidRPr="001133D6" w:rsidRDefault="001133D6" w:rsidP="001133D6">
      <w:pPr>
        <w:jc w:val="both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lastRenderedPageBreak/>
        <w:t>-умершие налогоплательщики, за которыми числится задолженность. Списки по умершим отрабатываются</w:t>
      </w:r>
    </w:p>
    <w:p w:rsidR="001133D6" w:rsidRPr="001133D6" w:rsidRDefault="001133D6" w:rsidP="001133D6">
      <w:pPr>
        <w:rPr>
          <w:rFonts w:ascii="Times New Roman" w:hAnsi="Times New Roman" w:cs="Times New Roman"/>
          <w:b/>
          <w:sz w:val="28"/>
          <w:szCs w:val="28"/>
        </w:rPr>
      </w:pPr>
      <w:r w:rsidRPr="001133D6">
        <w:rPr>
          <w:rFonts w:ascii="Times New Roman" w:hAnsi="Times New Roman" w:cs="Times New Roman"/>
          <w:b/>
          <w:sz w:val="28"/>
          <w:szCs w:val="28"/>
        </w:rPr>
        <w:t>Администрация Малокирсановского сельского поселения  проводит следующие мероприятия:</w:t>
      </w:r>
    </w:p>
    <w:p w:rsidR="001133D6" w:rsidRPr="001133D6" w:rsidRDefault="001133D6" w:rsidP="001133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Подворовый  обход</w:t>
      </w:r>
      <w:r w:rsidRPr="001133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D6">
        <w:rPr>
          <w:rFonts w:ascii="Times New Roman" w:hAnsi="Times New Roman" w:cs="Times New Roman"/>
          <w:sz w:val="28"/>
          <w:szCs w:val="28"/>
        </w:rPr>
        <w:t xml:space="preserve">обзвон, личные беседы.                                                                                </w:t>
      </w:r>
    </w:p>
    <w:p w:rsidR="001133D6" w:rsidRPr="001133D6" w:rsidRDefault="001133D6" w:rsidP="001133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- Приглашение  налогоплательщиков на  координационные советы.</w:t>
      </w:r>
    </w:p>
    <w:p w:rsidR="001133D6" w:rsidRPr="001133D6" w:rsidRDefault="001133D6" w:rsidP="001133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- Размещение на информационных стендах объявлений о сроках уплаты налогов</w:t>
      </w:r>
    </w:p>
    <w:p w:rsidR="001133D6" w:rsidRPr="001133D6" w:rsidRDefault="001133D6" w:rsidP="001133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 xml:space="preserve">- Информирование  граждан не получивших налоговые уведомления о </w:t>
      </w:r>
    </w:p>
    <w:p w:rsidR="001133D6" w:rsidRPr="001133D6" w:rsidRDefault="001133D6" w:rsidP="001133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необходимости обращаться в администрацию поселения для консультации.</w:t>
      </w:r>
    </w:p>
    <w:p w:rsidR="001133D6" w:rsidRPr="001133D6" w:rsidRDefault="001133D6" w:rsidP="001133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- Распечатывание  квитанции об уплате налогов и вручение  лично в руки налогоплательщикам.</w:t>
      </w:r>
    </w:p>
    <w:p w:rsidR="006C6400" w:rsidRPr="001133D6" w:rsidRDefault="006C6400" w:rsidP="001133D6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Анализ доходов за </w:t>
      </w:r>
      <w:r w:rsidRPr="001133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I</w:t>
      </w:r>
      <w:r w:rsidRPr="001133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полугодие 2020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6C6400" w:rsidRPr="001133D6" w:rsidTr="001D6888">
        <w:trPr>
          <w:trHeight w:val="485"/>
        </w:trPr>
        <w:tc>
          <w:tcPr>
            <w:tcW w:w="7338" w:type="dxa"/>
          </w:tcPr>
          <w:p w:rsidR="006C6400" w:rsidRPr="001133D6" w:rsidRDefault="006C6400" w:rsidP="006C640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Наименование статей  расходов</w:t>
            </w:r>
          </w:p>
        </w:tc>
        <w:tc>
          <w:tcPr>
            <w:tcW w:w="2233" w:type="dxa"/>
          </w:tcPr>
          <w:p w:rsidR="001D6888" w:rsidRPr="001133D6" w:rsidRDefault="006C6400" w:rsidP="001D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Исполнение на 01.07.2020 г. </w:t>
            </w:r>
          </w:p>
          <w:p w:rsidR="006C6400" w:rsidRPr="001133D6" w:rsidRDefault="006C6400" w:rsidP="001D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в тыс.</w:t>
            </w:r>
            <w:r w:rsidR="001D6888" w:rsidRPr="001133D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1133D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руб.</w:t>
            </w:r>
          </w:p>
        </w:tc>
      </w:tr>
      <w:tr w:rsidR="006C6400" w:rsidRPr="001133D6" w:rsidTr="001D6888">
        <w:tc>
          <w:tcPr>
            <w:tcW w:w="7338" w:type="dxa"/>
          </w:tcPr>
          <w:p w:rsidR="006C6400" w:rsidRPr="001133D6" w:rsidRDefault="006C6400" w:rsidP="00583E7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Налог на доходы физлиц</w:t>
            </w:r>
          </w:p>
        </w:tc>
        <w:tc>
          <w:tcPr>
            <w:tcW w:w="2233" w:type="dxa"/>
          </w:tcPr>
          <w:p w:rsidR="006C6400" w:rsidRPr="001133D6" w:rsidRDefault="001D6888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872,0</w:t>
            </w:r>
          </w:p>
        </w:tc>
      </w:tr>
      <w:tr w:rsidR="006C6400" w:rsidRPr="001133D6" w:rsidTr="001D6888">
        <w:tc>
          <w:tcPr>
            <w:tcW w:w="7338" w:type="dxa"/>
          </w:tcPr>
          <w:p w:rsidR="006C6400" w:rsidRPr="001133D6" w:rsidRDefault="006C6400" w:rsidP="00583E7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233" w:type="dxa"/>
          </w:tcPr>
          <w:p w:rsidR="006C6400" w:rsidRPr="001133D6" w:rsidRDefault="001D6888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2842,3</w:t>
            </w:r>
          </w:p>
        </w:tc>
      </w:tr>
      <w:tr w:rsidR="006C6400" w:rsidRPr="001133D6" w:rsidTr="001D6888">
        <w:tc>
          <w:tcPr>
            <w:tcW w:w="7338" w:type="dxa"/>
          </w:tcPr>
          <w:p w:rsidR="006C6400" w:rsidRPr="001133D6" w:rsidRDefault="006C6400" w:rsidP="00583E7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Имущественный налог</w:t>
            </w:r>
          </w:p>
        </w:tc>
        <w:tc>
          <w:tcPr>
            <w:tcW w:w="2233" w:type="dxa"/>
          </w:tcPr>
          <w:p w:rsidR="006C6400" w:rsidRPr="001133D6" w:rsidRDefault="001D6888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33,2</w:t>
            </w:r>
          </w:p>
        </w:tc>
      </w:tr>
      <w:tr w:rsidR="006C6400" w:rsidRPr="001133D6" w:rsidTr="001D6888">
        <w:tc>
          <w:tcPr>
            <w:tcW w:w="7338" w:type="dxa"/>
          </w:tcPr>
          <w:p w:rsidR="006C6400" w:rsidRPr="001133D6" w:rsidRDefault="006C6400" w:rsidP="00583E7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233" w:type="dxa"/>
          </w:tcPr>
          <w:p w:rsidR="006C6400" w:rsidRPr="001133D6" w:rsidRDefault="001D6888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572,1</w:t>
            </w:r>
          </w:p>
        </w:tc>
      </w:tr>
      <w:tr w:rsidR="006C6400" w:rsidRPr="001133D6" w:rsidTr="001D6888">
        <w:tc>
          <w:tcPr>
            <w:tcW w:w="7338" w:type="dxa"/>
          </w:tcPr>
          <w:p w:rsidR="006C6400" w:rsidRPr="001133D6" w:rsidRDefault="001D6888" w:rsidP="00583E7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Государственная</w:t>
            </w:r>
            <w:r w:rsidR="006C6400"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пошлина</w:t>
            </w:r>
          </w:p>
        </w:tc>
        <w:tc>
          <w:tcPr>
            <w:tcW w:w="2233" w:type="dxa"/>
          </w:tcPr>
          <w:p w:rsidR="006C6400" w:rsidRPr="001133D6" w:rsidRDefault="001D6888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7,6</w:t>
            </w:r>
          </w:p>
        </w:tc>
      </w:tr>
      <w:tr w:rsidR="006C6400" w:rsidRPr="001133D6" w:rsidTr="001D6888">
        <w:tc>
          <w:tcPr>
            <w:tcW w:w="7338" w:type="dxa"/>
          </w:tcPr>
          <w:p w:rsidR="006C6400" w:rsidRPr="001133D6" w:rsidRDefault="001D6888" w:rsidP="001D688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233" w:type="dxa"/>
          </w:tcPr>
          <w:p w:rsidR="006C6400" w:rsidRPr="001133D6" w:rsidRDefault="001D6888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5648,6</w:t>
            </w:r>
          </w:p>
        </w:tc>
      </w:tr>
    </w:tbl>
    <w:p w:rsidR="00116CAB" w:rsidRPr="001133D6" w:rsidRDefault="001D6888" w:rsidP="001133D6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Анализ расходов за </w:t>
      </w:r>
      <w:r w:rsidRPr="001133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I</w:t>
      </w:r>
      <w:r w:rsidRPr="001133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полугодие 2020 года</w:t>
      </w:r>
    </w:p>
    <w:p w:rsidR="00116CAB" w:rsidRPr="001133D6" w:rsidRDefault="001D6888" w:rsidP="00583E7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Содержание аппарата составило 2320,6 тысяч рублей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1D6888" w:rsidRPr="001133D6" w:rsidTr="00E62410">
        <w:trPr>
          <w:trHeight w:val="485"/>
        </w:trPr>
        <w:tc>
          <w:tcPr>
            <w:tcW w:w="7338" w:type="dxa"/>
          </w:tcPr>
          <w:p w:rsidR="001D6888" w:rsidRPr="001133D6" w:rsidRDefault="001D6888" w:rsidP="00E6241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Наименование статей  расходов</w:t>
            </w:r>
          </w:p>
        </w:tc>
        <w:tc>
          <w:tcPr>
            <w:tcW w:w="2233" w:type="dxa"/>
          </w:tcPr>
          <w:p w:rsidR="001D6888" w:rsidRPr="001133D6" w:rsidRDefault="001D6888" w:rsidP="00E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Исполнение на 01.07.2020 г. </w:t>
            </w:r>
          </w:p>
          <w:p w:rsidR="001D6888" w:rsidRPr="001133D6" w:rsidRDefault="001D6888" w:rsidP="00E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в тыс. руб.</w:t>
            </w:r>
          </w:p>
        </w:tc>
      </w:tr>
      <w:tr w:rsidR="001D6888" w:rsidRPr="001133D6" w:rsidTr="00E62410">
        <w:tc>
          <w:tcPr>
            <w:tcW w:w="7338" w:type="dxa"/>
          </w:tcPr>
          <w:p w:rsidR="001D6888" w:rsidRPr="001133D6" w:rsidRDefault="001D6888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2233" w:type="dxa"/>
          </w:tcPr>
          <w:p w:rsidR="001D6888" w:rsidRPr="001133D6" w:rsidRDefault="001D6888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1316,2</w:t>
            </w:r>
          </w:p>
        </w:tc>
      </w:tr>
      <w:tr w:rsidR="001D6888" w:rsidRPr="001133D6" w:rsidTr="00E62410">
        <w:tc>
          <w:tcPr>
            <w:tcW w:w="7338" w:type="dxa"/>
          </w:tcPr>
          <w:p w:rsidR="001D6888" w:rsidRPr="001133D6" w:rsidRDefault="001D6888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Прочие выплаты муниципальным служащим</w:t>
            </w:r>
          </w:p>
        </w:tc>
        <w:tc>
          <w:tcPr>
            <w:tcW w:w="2233" w:type="dxa"/>
          </w:tcPr>
          <w:p w:rsidR="001D6888" w:rsidRPr="001133D6" w:rsidRDefault="001D6888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111,3</w:t>
            </w:r>
          </w:p>
        </w:tc>
      </w:tr>
      <w:tr w:rsidR="001D6888" w:rsidRPr="001133D6" w:rsidTr="00E62410">
        <w:tc>
          <w:tcPr>
            <w:tcW w:w="7338" w:type="dxa"/>
          </w:tcPr>
          <w:p w:rsidR="001D6888" w:rsidRPr="001133D6" w:rsidRDefault="001D6888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Взносы на обязательное пенсионное страхование</w:t>
            </w:r>
          </w:p>
        </w:tc>
        <w:tc>
          <w:tcPr>
            <w:tcW w:w="2233" w:type="dxa"/>
          </w:tcPr>
          <w:p w:rsidR="001D6888" w:rsidRPr="001133D6" w:rsidRDefault="001D6888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352,2</w:t>
            </w:r>
          </w:p>
        </w:tc>
      </w:tr>
      <w:tr w:rsidR="001D6888" w:rsidRPr="001133D6" w:rsidTr="00E62410">
        <w:tc>
          <w:tcPr>
            <w:tcW w:w="7338" w:type="dxa"/>
          </w:tcPr>
          <w:p w:rsidR="001D6888" w:rsidRPr="001133D6" w:rsidRDefault="001D6888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Услуги связи</w:t>
            </w:r>
          </w:p>
        </w:tc>
        <w:tc>
          <w:tcPr>
            <w:tcW w:w="2233" w:type="dxa"/>
          </w:tcPr>
          <w:p w:rsidR="001D6888" w:rsidRPr="001133D6" w:rsidRDefault="001D6888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77,7</w:t>
            </w:r>
          </w:p>
        </w:tc>
      </w:tr>
      <w:tr w:rsidR="001D6888" w:rsidRPr="001133D6" w:rsidTr="00E62410">
        <w:tc>
          <w:tcPr>
            <w:tcW w:w="7338" w:type="dxa"/>
          </w:tcPr>
          <w:p w:rsidR="001D6888" w:rsidRPr="001133D6" w:rsidRDefault="001D6888" w:rsidP="001D688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2233" w:type="dxa"/>
          </w:tcPr>
          <w:p w:rsidR="001D6888" w:rsidRPr="001133D6" w:rsidRDefault="001D6888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43,3</w:t>
            </w:r>
          </w:p>
        </w:tc>
      </w:tr>
      <w:tr w:rsidR="001D6888" w:rsidRPr="001133D6" w:rsidTr="00E62410">
        <w:tc>
          <w:tcPr>
            <w:tcW w:w="7338" w:type="dxa"/>
          </w:tcPr>
          <w:p w:rsidR="001D6888" w:rsidRPr="001133D6" w:rsidRDefault="001D6888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233" w:type="dxa"/>
          </w:tcPr>
          <w:p w:rsidR="001D6888" w:rsidRPr="001133D6" w:rsidRDefault="001D6888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53,3</w:t>
            </w:r>
          </w:p>
        </w:tc>
      </w:tr>
      <w:tr w:rsidR="001D6888" w:rsidRPr="001133D6" w:rsidTr="00E62410">
        <w:tc>
          <w:tcPr>
            <w:tcW w:w="7338" w:type="dxa"/>
          </w:tcPr>
          <w:p w:rsidR="001D6888" w:rsidRPr="001133D6" w:rsidRDefault="001D6888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Текущий ремонт и обслуживание оргтехники</w:t>
            </w:r>
          </w:p>
        </w:tc>
        <w:tc>
          <w:tcPr>
            <w:tcW w:w="2233" w:type="dxa"/>
          </w:tcPr>
          <w:p w:rsidR="001D6888" w:rsidRPr="001133D6" w:rsidRDefault="00763690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15,2</w:t>
            </w:r>
          </w:p>
        </w:tc>
      </w:tr>
      <w:tr w:rsidR="001D6888" w:rsidRPr="001133D6" w:rsidTr="00E62410">
        <w:tc>
          <w:tcPr>
            <w:tcW w:w="7338" w:type="dxa"/>
          </w:tcPr>
          <w:p w:rsidR="001D6888" w:rsidRPr="001133D6" w:rsidRDefault="001D6888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Подписки на периодические издания</w:t>
            </w:r>
          </w:p>
        </w:tc>
        <w:tc>
          <w:tcPr>
            <w:tcW w:w="2233" w:type="dxa"/>
          </w:tcPr>
          <w:p w:rsidR="001D6888" w:rsidRPr="001133D6" w:rsidRDefault="00763690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2,2</w:t>
            </w:r>
          </w:p>
        </w:tc>
      </w:tr>
      <w:tr w:rsidR="001D6888" w:rsidRPr="001133D6" w:rsidTr="00E62410">
        <w:tc>
          <w:tcPr>
            <w:tcW w:w="7338" w:type="dxa"/>
          </w:tcPr>
          <w:p w:rsidR="001D6888" w:rsidRPr="001133D6" w:rsidRDefault="001D6888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Сопровождение и обновление справочно-информационных баз данных, лицензионное обслуживание</w:t>
            </w:r>
          </w:p>
        </w:tc>
        <w:tc>
          <w:tcPr>
            <w:tcW w:w="2233" w:type="dxa"/>
          </w:tcPr>
          <w:p w:rsidR="001D6888" w:rsidRPr="001133D6" w:rsidRDefault="00763690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91,1</w:t>
            </w:r>
          </w:p>
        </w:tc>
      </w:tr>
      <w:tr w:rsidR="001D6888" w:rsidRPr="001133D6" w:rsidTr="00E62410">
        <w:tc>
          <w:tcPr>
            <w:tcW w:w="7338" w:type="dxa"/>
          </w:tcPr>
          <w:p w:rsidR="001D6888" w:rsidRPr="001133D6" w:rsidRDefault="001D6888" w:rsidP="0076369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Отправка писем</w:t>
            </w:r>
          </w:p>
        </w:tc>
        <w:tc>
          <w:tcPr>
            <w:tcW w:w="2233" w:type="dxa"/>
          </w:tcPr>
          <w:p w:rsidR="001D6888" w:rsidRPr="001133D6" w:rsidRDefault="00763690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0,8</w:t>
            </w:r>
          </w:p>
        </w:tc>
      </w:tr>
      <w:tr w:rsidR="001D6888" w:rsidRPr="001133D6" w:rsidTr="00E62410">
        <w:tc>
          <w:tcPr>
            <w:tcW w:w="7338" w:type="dxa"/>
          </w:tcPr>
          <w:p w:rsidR="001D6888" w:rsidRPr="001133D6" w:rsidRDefault="001D6888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Приобретение ГСМ</w:t>
            </w:r>
          </w:p>
        </w:tc>
        <w:tc>
          <w:tcPr>
            <w:tcW w:w="2233" w:type="dxa"/>
          </w:tcPr>
          <w:p w:rsidR="001D6888" w:rsidRPr="001133D6" w:rsidRDefault="00763690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116,4</w:t>
            </w:r>
          </w:p>
        </w:tc>
      </w:tr>
      <w:tr w:rsidR="001D6888" w:rsidRPr="001133D6" w:rsidTr="00E62410">
        <w:tc>
          <w:tcPr>
            <w:tcW w:w="7338" w:type="dxa"/>
          </w:tcPr>
          <w:p w:rsidR="001D6888" w:rsidRPr="001133D6" w:rsidRDefault="001D6888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Запасные части на машину</w:t>
            </w:r>
          </w:p>
        </w:tc>
        <w:tc>
          <w:tcPr>
            <w:tcW w:w="2233" w:type="dxa"/>
          </w:tcPr>
          <w:p w:rsidR="001D6888" w:rsidRPr="001133D6" w:rsidRDefault="00763690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20,6</w:t>
            </w:r>
          </w:p>
        </w:tc>
      </w:tr>
      <w:tr w:rsidR="001D6888" w:rsidRPr="001133D6" w:rsidTr="00E62410">
        <w:tc>
          <w:tcPr>
            <w:tcW w:w="7338" w:type="dxa"/>
          </w:tcPr>
          <w:p w:rsidR="001D6888" w:rsidRPr="001133D6" w:rsidRDefault="001D6888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Канцелярские товары</w:t>
            </w:r>
          </w:p>
        </w:tc>
        <w:tc>
          <w:tcPr>
            <w:tcW w:w="2233" w:type="dxa"/>
          </w:tcPr>
          <w:p w:rsidR="001D6888" w:rsidRPr="001133D6" w:rsidRDefault="00763690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82,4</w:t>
            </w:r>
          </w:p>
        </w:tc>
      </w:tr>
      <w:tr w:rsidR="001D6888" w:rsidRPr="001133D6" w:rsidTr="00E62410">
        <w:tc>
          <w:tcPr>
            <w:tcW w:w="7338" w:type="dxa"/>
          </w:tcPr>
          <w:p w:rsidR="001D6888" w:rsidRPr="001133D6" w:rsidRDefault="001D6888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Уплата прочих налогов и сборов</w:t>
            </w:r>
          </w:p>
        </w:tc>
        <w:tc>
          <w:tcPr>
            <w:tcW w:w="2233" w:type="dxa"/>
          </w:tcPr>
          <w:p w:rsidR="001D6888" w:rsidRPr="001133D6" w:rsidRDefault="00763690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3,3</w:t>
            </w:r>
          </w:p>
        </w:tc>
      </w:tr>
      <w:tr w:rsidR="001D6888" w:rsidRPr="001133D6" w:rsidTr="00E62410">
        <w:tc>
          <w:tcPr>
            <w:tcW w:w="7338" w:type="dxa"/>
          </w:tcPr>
          <w:p w:rsidR="001D6888" w:rsidRPr="001133D6" w:rsidRDefault="001D6888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233" w:type="dxa"/>
          </w:tcPr>
          <w:p w:rsidR="001D6888" w:rsidRPr="001133D6" w:rsidRDefault="00763690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29,7</w:t>
            </w:r>
          </w:p>
        </w:tc>
      </w:tr>
      <w:tr w:rsidR="001D6888" w:rsidRPr="001133D6" w:rsidTr="00E62410">
        <w:tc>
          <w:tcPr>
            <w:tcW w:w="7338" w:type="dxa"/>
          </w:tcPr>
          <w:p w:rsidR="001D6888" w:rsidRPr="001133D6" w:rsidRDefault="001D6888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Приобретение основных средств</w:t>
            </w:r>
          </w:p>
        </w:tc>
        <w:tc>
          <w:tcPr>
            <w:tcW w:w="2233" w:type="dxa"/>
          </w:tcPr>
          <w:p w:rsidR="001D6888" w:rsidRPr="001133D6" w:rsidRDefault="00763690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4,9</w:t>
            </w:r>
          </w:p>
        </w:tc>
      </w:tr>
    </w:tbl>
    <w:p w:rsidR="001D6888" w:rsidRPr="001133D6" w:rsidRDefault="001D6888" w:rsidP="00583E7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763690" w:rsidRPr="001133D6" w:rsidTr="00E62410">
        <w:trPr>
          <w:trHeight w:val="485"/>
        </w:trPr>
        <w:tc>
          <w:tcPr>
            <w:tcW w:w="7338" w:type="dxa"/>
          </w:tcPr>
          <w:p w:rsidR="00763690" w:rsidRPr="001133D6" w:rsidRDefault="00763690" w:rsidP="00E6241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Наименование статей  расходов</w:t>
            </w:r>
          </w:p>
        </w:tc>
        <w:tc>
          <w:tcPr>
            <w:tcW w:w="2233" w:type="dxa"/>
          </w:tcPr>
          <w:p w:rsidR="00763690" w:rsidRPr="001133D6" w:rsidRDefault="00763690" w:rsidP="001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Исполнение на 01.07.2020 г.</w:t>
            </w:r>
          </w:p>
          <w:p w:rsidR="00763690" w:rsidRPr="001133D6" w:rsidRDefault="00763690" w:rsidP="001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в тыс. руб.</w:t>
            </w:r>
          </w:p>
        </w:tc>
      </w:tr>
      <w:tr w:rsidR="00763690" w:rsidRPr="001133D6" w:rsidTr="00E62410">
        <w:tc>
          <w:tcPr>
            <w:tcW w:w="7338" w:type="dxa"/>
          </w:tcPr>
          <w:p w:rsidR="00763690" w:rsidRPr="001133D6" w:rsidRDefault="00763690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2233" w:type="dxa"/>
          </w:tcPr>
          <w:p w:rsidR="00763690" w:rsidRPr="001133D6" w:rsidRDefault="00763690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207,1</w:t>
            </w:r>
          </w:p>
        </w:tc>
      </w:tr>
      <w:tr w:rsidR="00763690" w:rsidRPr="001133D6" w:rsidTr="00E62410">
        <w:tc>
          <w:tcPr>
            <w:tcW w:w="7338" w:type="dxa"/>
          </w:tcPr>
          <w:p w:rsidR="00763690" w:rsidRPr="001133D6" w:rsidRDefault="00763690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Субвенция на осуществление первичного воинского учета</w:t>
            </w:r>
          </w:p>
        </w:tc>
        <w:tc>
          <w:tcPr>
            <w:tcW w:w="2233" w:type="dxa"/>
          </w:tcPr>
          <w:p w:rsidR="00763690" w:rsidRPr="001133D6" w:rsidRDefault="00763690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88,9</w:t>
            </w:r>
          </w:p>
        </w:tc>
      </w:tr>
      <w:tr w:rsidR="00763690" w:rsidRPr="001133D6" w:rsidTr="00E62410">
        <w:tc>
          <w:tcPr>
            <w:tcW w:w="7338" w:type="dxa"/>
          </w:tcPr>
          <w:p w:rsidR="00763690" w:rsidRPr="001133D6" w:rsidRDefault="00763690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Выполнение работ по техническому обслуживанию газопроводов и арматуры на нем</w:t>
            </w:r>
          </w:p>
        </w:tc>
        <w:tc>
          <w:tcPr>
            <w:tcW w:w="2233" w:type="dxa"/>
          </w:tcPr>
          <w:p w:rsidR="00763690" w:rsidRPr="001133D6" w:rsidRDefault="00763690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30,5</w:t>
            </w:r>
          </w:p>
        </w:tc>
      </w:tr>
      <w:tr w:rsidR="00763690" w:rsidRPr="001133D6" w:rsidTr="00E62410">
        <w:tc>
          <w:tcPr>
            <w:tcW w:w="7338" w:type="dxa"/>
          </w:tcPr>
          <w:p w:rsidR="00763690" w:rsidRPr="001133D6" w:rsidRDefault="00763690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33" w:type="dxa"/>
          </w:tcPr>
          <w:p w:rsidR="00763690" w:rsidRPr="001133D6" w:rsidRDefault="00763690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2719,9</w:t>
            </w:r>
          </w:p>
        </w:tc>
      </w:tr>
      <w:tr w:rsidR="00763690" w:rsidRPr="001133D6" w:rsidTr="00E62410">
        <w:tc>
          <w:tcPr>
            <w:tcW w:w="7338" w:type="dxa"/>
          </w:tcPr>
          <w:p w:rsidR="00763690" w:rsidRPr="001133D6" w:rsidRDefault="00763690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Повышение квалификации сотрудников</w:t>
            </w:r>
          </w:p>
        </w:tc>
        <w:tc>
          <w:tcPr>
            <w:tcW w:w="2233" w:type="dxa"/>
          </w:tcPr>
          <w:p w:rsidR="00763690" w:rsidRPr="001133D6" w:rsidRDefault="00763690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36,5</w:t>
            </w:r>
          </w:p>
        </w:tc>
      </w:tr>
      <w:tr w:rsidR="00763690" w:rsidRPr="001133D6" w:rsidTr="00E62410">
        <w:tc>
          <w:tcPr>
            <w:tcW w:w="7338" w:type="dxa"/>
          </w:tcPr>
          <w:p w:rsidR="00763690" w:rsidRPr="001133D6" w:rsidRDefault="00796F57" w:rsidP="002F2D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Социальная </w:t>
            </w:r>
            <w:r w:rsidR="002F2D68"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политика</w:t>
            </w: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доплата пенсии за </w:t>
            </w:r>
            <w:r w:rsidR="002F2D68"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выслугу</w:t>
            </w: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лет </w:t>
            </w:r>
            <w:r w:rsidR="002F2D68"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лицам, </w:t>
            </w: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замещавшим муниципальных должностных лиц и должностных лиц муниципальной службы в МО Малокирсановское сельское поселение</w:t>
            </w:r>
          </w:p>
        </w:tc>
        <w:tc>
          <w:tcPr>
            <w:tcW w:w="2233" w:type="dxa"/>
          </w:tcPr>
          <w:p w:rsidR="00763690" w:rsidRPr="001133D6" w:rsidRDefault="00796F57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175,3</w:t>
            </w:r>
          </w:p>
        </w:tc>
      </w:tr>
      <w:tr w:rsidR="00763690" w:rsidRPr="001133D6" w:rsidTr="00E62410">
        <w:tc>
          <w:tcPr>
            <w:tcW w:w="7338" w:type="dxa"/>
          </w:tcPr>
          <w:p w:rsidR="00763690" w:rsidRPr="001133D6" w:rsidRDefault="00796F57" w:rsidP="00D05E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Физическая культура и спорт (призы, кубки</w:t>
            </w:r>
            <w:r w:rsidR="00D05E0A"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</w:t>
            </w: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грамоты)</w:t>
            </w:r>
          </w:p>
        </w:tc>
        <w:tc>
          <w:tcPr>
            <w:tcW w:w="2233" w:type="dxa"/>
          </w:tcPr>
          <w:p w:rsidR="00763690" w:rsidRPr="001133D6" w:rsidRDefault="00796F57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3,0</w:t>
            </w:r>
          </w:p>
        </w:tc>
      </w:tr>
    </w:tbl>
    <w:p w:rsidR="001133D6" w:rsidRDefault="001133D6" w:rsidP="00D05E0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133D6" w:rsidRDefault="001133D6" w:rsidP="00D05E0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133D6" w:rsidRDefault="001133D6" w:rsidP="00D05E0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05E0A" w:rsidRPr="001133D6" w:rsidRDefault="00D05E0A" w:rsidP="00D05E0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Содержание аппарата культуры составило 4045,0 тысяч рублей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D05E0A" w:rsidRPr="001133D6" w:rsidTr="00E62410">
        <w:trPr>
          <w:trHeight w:val="485"/>
        </w:trPr>
        <w:tc>
          <w:tcPr>
            <w:tcW w:w="7338" w:type="dxa"/>
          </w:tcPr>
          <w:p w:rsidR="00D05E0A" w:rsidRPr="001133D6" w:rsidRDefault="00D05E0A" w:rsidP="00E6241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Наименование статей  расходов</w:t>
            </w:r>
          </w:p>
        </w:tc>
        <w:tc>
          <w:tcPr>
            <w:tcW w:w="2233" w:type="dxa"/>
          </w:tcPr>
          <w:p w:rsidR="00D05E0A" w:rsidRPr="001133D6" w:rsidRDefault="00D05E0A" w:rsidP="00E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Исполнение на 01.07.2020 г. </w:t>
            </w:r>
          </w:p>
          <w:p w:rsidR="00D05E0A" w:rsidRPr="001133D6" w:rsidRDefault="00D05E0A" w:rsidP="00E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в тыс. руб.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05E0A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2233" w:type="dxa"/>
          </w:tcPr>
          <w:p w:rsidR="00D05E0A" w:rsidRPr="001133D6" w:rsidRDefault="00D05E0A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1660,2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05E0A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Взносы на обязательное пенсионное страхование</w:t>
            </w:r>
          </w:p>
        </w:tc>
        <w:tc>
          <w:tcPr>
            <w:tcW w:w="2233" w:type="dxa"/>
          </w:tcPr>
          <w:p w:rsidR="00D05E0A" w:rsidRPr="001133D6" w:rsidRDefault="00D05E0A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399,7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05E0A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2233" w:type="dxa"/>
          </w:tcPr>
          <w:p w:rsidR="00D05E0A" w:rsidRPr="001133D6" w:rsidRDefault="00D05E0A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27,6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05E0A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2233" w:type="dxa"/>
          </w:tcPr>
          <w:p w:rsidR="00D05E0A" w:rsidRPr="001133D6" w:rsidRDefault="00D05E0A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1356,6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05E0A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233" w:type="dxa"/>
          </w:tcPr>
          <w:p w:rsidR="00D05E0A" w:rsidRPr="001133D6" w:rsidRDefault="00D05E0A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93,5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05E0A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Заработная плата уборщикам</w:t>
            </w:r>
          </w:p>
        </w:tc>
        <w:tc>
          <w:tcPr>
            <w:tcW w:w="2233" w:type="dxa"/>
          </w:tcPr>
          <w:p w:rsidR="00D05E0A" w:rsidRPr="001133D6" w:rsidRDefault="00D05E0A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277,1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05E0A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Противопожарные мероприятия</w:t>
            </w:r>
          </w:p>
        </w:tc>
        <w:tc>
          <w:tcPr>
            <w:tcW w:w="2233" w:type="dxa"/>
          </w:tcPr>
          <w:p w:rsidR="00D05E0A" w:rsidRPr="001133D6" w:rsidRDefault="00D05E0A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14,0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05E0A" w:rsidP="00A855A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Канцелярские товары</w:t>
            </w:r>
          </w:p>
        </w:tc>
        <w:tc>
          <w:tcPr>
            <w:tcW w:w="2233" w:type="dxa"/>
          </w:tcPr>
          <w:p w:rsidR="00D05E0A" w:rsidRPr="001133D6" w:rsidRDefault="00D05E0A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6,5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05E0A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Приобретение сувенирной продукции</w:t>
            </w:r>
          </w:p>
        </w:tc>
        <w:tc>
          <w:tcPr>
            <w:tcW w:w="2233" w:type="dxa"/>
          </w:tcPr>
          <w:p w:rsidR="00D05E0A" w:rsidRPr="001133D6" w:rsidRDefault="00D05E0A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41,8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05E0A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Заработная плата водителю</w:t>
            </w:r>
          </w:p>
        </w:tc>
        <w:tc>
          <w:tcPr>
            <w:tcW w:w="2233" w:type="dxa"/>
          </w:tcPr>
          <w:p w:rsidR="00D05E0A" w:rsidRPr="001133D6" w:rsidRDefault="00D05E0A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60,3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05E0A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Налоги, пошлины и сборы</w:t>
            </w:r>
          </w:p>
        </w:tc>
        <w:tc>
          <w:tcPr>
            <w:tcW w:w="2233" w:type="dxa"/>
          </w:tcPr>
          <w:p w:rsidR="00D05E0A" w:rsidRPr="001133D6" w:rsidRDefault="00D05E0A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8,8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05E0A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Приобретение основных средств</w:t>
            </w:r>
          </w:p>
        </w:tc>
        <w:tc>
          <w:tcPr>
            <w:tcW w:w="2233" w:type="dxa"/>
          </w:tcPr>
          <w:p w:rsidR="00D05E0A" w:rsidRPr="001133D6" w:rsidRDefault="00D05E0A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100,0</w:t>
            </w:r>
          </w:p>
        </w:tc>
      </w:tr>
    </w:tbl>
    <w:p w:rsidR="00D05E0A" w:rsidRPr="001133D6" w:rsidRDefault="00D05E0A" w:rsidP="001133D6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Заключенные контракты  в </w:t>
      </w:r>
      <w:r w:rsidRPr="001133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I</w:t>
      </w:r>
      <w:r w:rsidRPr="001133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полугодии 2020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D05E0A" w:rsidRPr="001133D6" w:rsidTr="00E62410">
        <w:trPr>
          <w:trHeight w:val="485"/>
        </w:trPr>
        <w:tc>
          <w:tcPr>
            <w:tcW w:w="7338" w:type="dxa"/>
          </w:tcPr>
          <w:p w:rsidR="00D05E0A" w:rsidRPr="001133D6" w:rsidRDefault="00D05E0A" w:rsidP="00E6241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Наименование статей  расходов</w:t>
            </w:r>
          </w:p>
        </w:tc>
        <w:tc>
          <w:tcPr>
            <w:tcW w:w="2233" w:type="dxa"/>
          </w:tcPr>
          <w:p w:rsidR="00D05E0A" w:rsidRPr="001133D6" w:rsidRDefault="00D05E0A" w:rsidP="001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Исполнение на 01.07.2020 г.</w:t>
            </w:r>
          </w:p>
          <w:p w:rsidR="00D05E0A" w:rsidRPr="001133D6" w:rsidRDefault="00D05E0A" w:rsidP="001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в тыс. руб.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A6DD7" w:rsidP="00DA6D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Поставка электрической энергии (уличное освещение)</w:t>
            </w:r>
          </w:p>
        </w:tc>
        <w:tc>
          <w:tcPr>
            <w:tcW w:w="2233" w:type="dxa"/>
          </w:tcPr>
          <w:p w:rsidR="00D05E0A" w:rsidRPr="001133D6" w:rsidRDefault="00DA6DD7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1972,5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A6DD7" w:rsidP="00DA6D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Поставка электрической энергии (администрация)</w:t>
            </w:r>
          </w:p>
        </w:tc>
        <w:tc>
          <w:tcPr>
            <w:tcW w:w="2233" w:type="dxa"/>
          </w:tcPr>
          <w:p w:rsidR="00D05E0A" w:rsidRPr="001133D6" w:rsidRDefault="00DA6DD7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58,1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A6DD7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Техническое обслуживание и ремонт объектов газового хозяйства</w:t>
            </w:r>
          </w:p>
        </w:tc>
        <w:tc>
          <w:tcPr>
            <w:tcW w:w="2233" w:type="dxa"/>
          </w:tcPr>
          <w:p w:rsidR="00D05E0A" w:rsidRPr="001133D6" w:rsidRDefault="00DA6DD7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104,3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A6DD7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Возмездное оказание услуг электросвязи</w:t>
            </w:r>
          </w:p>
        </w:tc>
        <w:tc>
          <w:tcPr>
            <w:tcW w:w="2233" w:type="dxa"/>
          </w:tcPr>
          <w:p w:rsidR="00D05E0A" w:rsidRPr="001133D6" w:rsidRDefault="00DA6DD7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105,0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A6DD7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Поставка газа</w:t>
            </w:r>
          </w:p>
        </w:tc>
        <w:tc>
          <w:tcPr>
            <w:tcW w:w="2233" w:type="dxa"/>
          </w:tcPr>
          <w:p w:rsidR="00D05E0A" w:rsidRPr="001133D6" w:rsidRDefault="00430DBD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135,4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A6DD7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Текущий ремонт и содержание линий уличного освещение</w:t>
            </w:r>
          </w:p>
        </w:tc>
        <w:tc>
          <w:tcPr>
            <w:tcW w:w="2233" w:type="dxa"/>
          </w:tcPr>
          <w:p w:rsidR="00D05E0A" w:rsidRPr="001133D6" w:rsidRDefault="00430DBD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116,1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DA6DD7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Установка горелки для «Вечного огня» (мемориал с. Греко-Тимофеевка)</w:t>
            </w:r>
          </w:p>
        </w:tc>
        <w:tc>
          <w:tcPr>
            <w:tcW w:w="2233" w:type="dxa"/>
          </w:tcPr>
          <w:p w:rsidR="00D05E0A" w:rsidRPr="001133D6" w:rsidRDefault="00430DBD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101,9</w:t>
            </w:r>
          </w:p>
        </w:tc>
      </w:tr>
      <w:tr w:rsidR="00D05E0A" w:rsidRPr="001133D6" w:rsidTr="00E62410">
        <w:tc>
          <w:tcPr>
            <w:tcW w:w="7338" w:type="dxa"/>
          </w:tcPr>
          <w:p w:rsidR="001133D6" w:rsidRDefault="00430DBD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Текущий </w:t>
            </w:r>
            <w:r w:rsidR="00357B70"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ремонт</w:t>
            </w: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памятника воинам ВОВ </w:t>
            </w:r>
          </w:p>
          <w:p w:rsidR="00D05E0A" w:rsidRPr="001133D6" w:rsidRDefault="00430DBD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с. Малокирсановка</w:t>
            </w:r>
          </w:p>
        </w:tc>
        <w:tc>
          <w:tcPr>
            <w:tcW w:w="2233" w:type="dxa"/>
          </w:tcPr>
          <w:p w:rsidR="00D05E0A" w:rsidRPr="001133D6" w:rsidRDefault="00430DBD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171,6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357B70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Текущий ремонт памятника стела танкистам</w:t>
            </w:r>
          </w:p>
        </w:tc>
        <w:tc>
          <w:tcPr>
            <w:tcW w:w="2233" w:type="dxa"/>
          </w:tcPr>
          <w:p w:rsidR="00D05E0A" w:rsidRPr="001133D6" w:rsidRDefault="00430DBD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24,6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357B70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2233" w:type="dxa"/>
          </w:tcPr>
          <w:p w:rsidR="00D05E0A" w:rsidRPr="001133D6" w:rsidRDefault="00357B70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60,7</w:t>
            </w:r>
          </w:p>
        </w:tc>
      </w:tr>
      <w:tr w:rsidR="00D05E0A" w:rsidRPr="001133D6" w:rsidTr="00E62410">
        <w:tc>
          <w:tcPr>
            <w:tcW w:w="7338" w:type="dxa"/>
          </w:tcPr>
          <w:p w:rsidR="00D05E0A" w:rsidRPr="001133D6" w:rsidRDefault="00357B70" w:rsidP="002F2D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Изготовление топографической съемки парковой зоны по ул. Кутахова</w:t>
            </w:r>
            <w:r w:rsidR="002F2D6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с. Малокирсановка</w:t>
            </w:r>
          </w:p>
        </w:tc>
        <w:tc>
          <w:tcPr>
            <w:tcW w:w="2233" w:type="dxa"/>
          </w:tcPr>
          <w:p w:rsidR="00D05E0A" w:rsidRPr="001133D6" w:rsidRDefault="00357B70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50,0</w:t>
            </w:r>
          </w:p>
        </w:tc>
      </w:tr>
      <w:tr w:rsidR="00357B70" w:rsidRPr="001133D6" w:rsidTr="00E62410">
        <w:tc>
          <w:tcPr>
            <w:tcW w:w="7338" w:type="dxa"/>
          </w:tcPr>
          <w:p w:rsidR="00357B70" w:rsidRPr="001133D6" w:rsidRDefault="00C438B2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Работа по рытью водосточной канвы в с. Греков-Тимофеевка</w:t>
            </w:r>
          </w:p>
        </w:tc>
        <w:tc>
          <w:tcPr>
            <w:tcW w:w="2233" w:type="dxa"/>
          </w:tcPr>
          <w:p w:rsidR="00357B70" w:rsidRPr="001133D6" w:rsidRDefault="00C438B2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99,5</w:t>
            </w:r>
          </w:p>
        </w:tc>
      </w:tr>
      <w:tr w:rsidR="00357B70" w:rsidRPr="001133D6" w:rsidTr="00E62410">
        <w:tc>
          <w:tcPr>
            <w:tcW w:w="7338" w:type="dxa"/>
          </w:tcPr>
          <w:p w:rsidR="00357B70" w:rsidRPr="001133D6" w:rsidRDefault="00C438B2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Работы по противоклещевой обработке, учет численности клещей, исследование водной глади, обработка водной глади открытых водоемов на территории Малокирсановского сельского поселения</w:t>
            </w:r>
          </w:p>
        </w:tc>
        <w:tc>
          <w:tcPr>
            <w:tcW w:w="2233" w:type="dxa"/>
          </w:tcPr>
          <w:p w:rsidR="00357B70" w:rsidRPr="001133D6" w:rsidRDefault="00C438B2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49,6</w:t>
            </w:r>
          </w:p>
        </w:tc>
      </w:tr>
      <w:tr w:rsidR="00357B70" w:rsidRPr="001133D6" w:rsidTr="00E62410">
        <w:tc>
          <w:tcPr>
            <w:tcW w:w="7338" w:type="dxa"/>
          </w:tcPr>
          <w:p w:rsidR="00357B70" w:rsidRPr="001133D6" w:rsidRDefault="00C438B2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Оказание услуг по обращению с ТКО</w:t>
            </w:r>
          </w:p>
        </w:tc>
        <w:tc>
          <w:tcPr>
            <w:tcW w:w="2233" w:type="dxa"/>
          </w:tcPr>
          <w:p w:rsidR="00357B70" w:rsidRPr="001133D6" w:rsidRDefault="00C438B2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42,8</w:t>
            </w:r>
          </w:p>
        </w:tc>
      </w:tr>
      <w:tr w:rsidR="00357B70" w:rsidRPr="001133D6" w:rsidTr="00E62410">
        <w:tc>
          <w:tcPr>
            <w:tcW w:w="7338" w:type="dxa"/>
          </w:tcPr>
          <w:p w:rsidR="00357B70" w:rsidRPr="001133D6" w:rsidRDefault="00C438B2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Рекультивация земель в местах несанкционированных свалок</w:t>
            </w:r>
          </w:p>
        </w:tc>
        <w:tc>
          <w:tcPr>
            <w:tcW w:w="2233" w:type="dxa"/>
          </w:tcPr>
          <w:p w:rsidR="00357B70" w:rsidRPr="001133D6" w:rsidRDefault="00C438B2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40,0</w:t>
            </w:r>
          </w:p>
        </w:tc>
      </w:tr>
      <w:tr w:rsidR="00357B70" w:rsidRPr="001133D6" w:rsidTr="00E62410">
        <w:tc>
          <w:tcPr>
            <w:tcW w:w="7338" w:type="dxa"/>
          </w:tcPr>
          <w:p w:rsidR="00357B70" w:rsidRPr="001133D6" w:rsidRDefault="00C438B2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Проведение проверки  достоверности применения сметных нормативов по объекту: «Благоустройство Аллеи Славы по адресу: Матвеево-Курганский район, с. Малокирсановка»</w:t>
            </w:r>
          </w:p>
        </w:tc>
        <w:tc>
          <w:tcPr>
            <w:tcW w:w="2233" w:type="dxa"/>
          </w:tcPr>
          <w:p w:rsidR="00357B70" w:rsidRPr="001133D6" w:rsidRDefault="00C438B2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20,6</w:t>
            </w:r>
          </w:p>
        </w:tc>
      </w:tr>
      <w:tr w:rsidR="00C438B2" w:rsidRPr="001133D6" w:rsidTr="00E62410">
        <w:tc>
          <w:tcPr>
            <w:tcW w:w="7338" w:type="dxa"/>
          </w:tcPr>
          <w:p w:rsidR="00C438B2" w:rsidRPr="001133D6" w:rsidRDefault="00C438B2" w:rsidP="00C438B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Проведение проверки  достоверности применения сметных нормативов по объекту: «Энергоэффективное уличное освещение, замена уличных светодиодных светильников на опорах: Матвеево-Курганский район,                                с. Латоново»</w:t>
            </w:r>
          </w:p>
        </w:tc>
        <w:tc>
          <w:tcPr>
            <w:tcW w:w="2233" w:type="dxa"/>
          </w:tcPr>
          <w:p w:rsidR="00C438B2" w:rsidRPr="001133D6" w:rsidRDefault="00C438B2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18,6</w:t>
            </w:r>
          </w:p>
        </w:tc>
      </w:tr>
      <w:tr w:rsidR="00C438B2" w:rsidRPr="001133D6" w:rsidTr="00E62410">
        <w:tc>
          <w:tcPr>
            <w:tcW w:w="7338" w:type="dxa"/>
          </w:tcPr>
          <w:p w:rsidR="00C438B2" w:rsidRPr="001133D6" w:rsidRDefault="00C438B2" w:rsidP="00E624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Энергоэффективное уличное освещение, замена уличных светодиодных светильников на опорах: Матвеево-Курганский район, с. Латоново</w:t>
            </w:r>
          </w:p>
        </w:tc>
        <w:tc>
          <w:tcPr>
            <w:tcW w:w="2233" w:type="dxa"/>
          </w:tcPr>
          <w:p w:rsidR="00C438B2" w:rsidRPr="001133D6" w:rsidRDefault="00C438B2" w:rsidP="00113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133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690,9</w:t>
            </w:r>
          </w:p>
        </w:tc>
      </w:tr>
    </w:tbl>
    <w:p w:rsidR="00583E7A" w:rsidRPr="001133D6" w:rsidRDefault="00583E7A" w:rsidP="00AD0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БЛАГОУСТРОЙСТВО И САНИТАРНЫЙ ПОРЯДОК</w:t>
      </w:r>
    </w:p>
    <w:p w:rsidR="00583E7A" w:rsidRPr="001133D6" w:rsidRDefault="00583E7A" w:rsidP="0058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83E7A" w:rsidRPr="001133D6" w:rsidRDefault="00583E7A" w:rsidP="00583E7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Одним из направлений деятельности администрации </w:t>
      </w:r>
      <w:r w:rsidR="00E47FAD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Малокирсановского 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 являются вопросы санитарного состояния и благоустройства населенных пунктов. В течение  весенне-летнего периода жителями поселения регулярно проводился обкос  придомовых территорий. В рамках месячника по благоустройству прошли субботники по благоустройству, наведению чистоты и порядка.</w:t>
      </w:r>
    </w:p>
    <w:p w:rsidR="00583E7A" w:rsidRPr="001133D6" w:rsidRDefault="00583E7A" w:rsidP="0058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Уничтожено несколько несанкционированных свалок, продолжалась работа по заключению договоров на вывоз ТБО,</w:t>
      </w: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1133D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решался вопрос вывоза мусора</w:t>
      </w:r>
      <w:r w:rsidR="00E47FAD" w:rsidRPr="001133D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</w:p>
    <w:p w:rsidR="00583E7A" w:rsidRPr="001133D6" w:rsidRDefault="00583E7A" w:rsidP="00583E7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решения проблем благоустройства требуется отлаженная система и рутинная работа, </w:t>
      </w: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</w:t>
      </w: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583E7A" w:rsidRPr="001133D6" w:rsidRDefault="00583E7A" w:rsidP="0058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83E7A" w:rsidRPr="001133D6" w:rsidRDefault="00583E7A" w:rsidP="00583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ПЕРСПЕКТИВЫ РАЗВИТИЯ ПОСЕЛЕНИЯ НА 2020 ГОД:</w:t>
      </w:r>
    </w:p>
    <w:p w:rsidR="00583E7A" w:rsidRPr="001133D6" w:rsidRDefault="00583E7A" w:rsidP="0058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83E7A" w:rsidRPr="001133D6" w:rsidRDefault="00583E7A" w:rsidP="0058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Запланировано дальнейшее благоустройство территории поселения:</w:t>
      </w:r>
    </w:p>
    <w:p w:rsidR="00583E7A" w:rsidRPr="001133D6" w:rsidRDefault="00583E7A" w:rsidP="00583E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Благоустройство и содержание  учреждений культуры.</w:t>
      </w:r>
    </w:p>
    <w:p w:rsidR="00583E7A" w:rsidRPr="001133D6" w:rsidRDefault="00583E7A" w:rsidP="00583E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Ремонт и содержание памятников погибшим односельчанам в годы ВОВ.</w:t>
      </w:r>
    </w:p>
    <w:p w:rsidR="00583E7A" w:rsidRPr="001133D6" w:rsidRDefault="00583E7A" w:rsidP="00583E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Поддержание в рабочем состоянии уличного освещения.</w:t>
      </w:r>
    </w:p>
    <w:p w:rsidR="00583E7A" w:rsidRPr="001133D6" w:rsidRDefault="00583E7A" w:rsidP="00583E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Дальне</w:t>
      </w:r>
      <w:r w:rsidR="00E47FAD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йшее благоустройство территории.</w:t>
      </w:r>
    </w:p>
    <w:p w:rsidR="00583E7A" w:rsidRPr="001133D6" w:rsidRDefault="00583E7A" w:rsidP="00583E7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Конечно, проблем много и решить их все сразу не получится,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583E7A" w:rsidRPr="001133D6" w:rsidRDefault="00583E7A" w:rsidP="00583E7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Считаю, что совместными усилиями с населением, с депутатами поселения, при поддержке  администрации </w:t>
      </w:r>
      <w:r w:rsidR="00E47FAD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Матвеево-Курганского 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района, Правительства</w:t>
      </w:r>
      <w:r w:rsidR="00E47FAD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Ростовской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области  проблемы территории будут успешно решаться.</w:t>
      </w:r>
    </w:p>
    <w:p w:rsidR="00583E7A" w:rsidRPr="001133D6" w:rsidRDefault="00583E7A" w:rsidP="0058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уровней, а так же администрации </w:t>
      </w:r>
      <w:r w:rsidR="00E47FAD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Матвеево-Курганского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района, за понимание и поддержку, совместную плодотворную работу в минувшем </w:t>
      </w:r>
      <w:r w:rsidR="00E47FAD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полугодии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поддержку по выполнению намеченных планов, направленных на улучшение качества жизни сельского поселения.</w:t>
      </w:r>
    </w:p>
    <w:p w:rsidR="00583E7A" w:rsidRPr="001133D6" w:rsidRDefault="00583E7A" w:rsidP="0058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 администрации и всех кто работает в поселении, будет направлена на решение одной задачи - сделать сельское поселение лучшим</w:t>
      </w:r>
      <w:r w:rsidR="00E47FAD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жизнь жителей комфортной.</w:t>
      </w:r>
    </w:p>
    <w:p w:rsidR="00583E7A" w:rsidRPr="001133D6" w:rsidRDefault="00583E7A" w:rsidP="00583E7A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83E7A" w:rsidRPr="00AD0810" w:rsidRDefault="00583E7A" w:rsidP="00583E7A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СПАСИБО ЗА ВНИМАНИЕ!</w:t>
      </w:r>
      <w:r w:rsidRPr="00AD08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83E7A" w:rsidRPr="00AD0810" w:rsidRDefault="00583E7A" w:rsidP="00583E7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08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83E7A" w:rsidRPr="00AD0810" w:rsidRDefault="00583E7A" w:rsidP="00583E7A">
      <w:pPr>
        <w:rPr>
          <w:rFonts w:ascii="Times New Roman" w:hAnsi="Times New Roman" w:cs="Times New Roman"/>
          <w:sz w:val="28"/>
          <w:szCs w:val="28"/>
        </w:rPr>
      </w:pPr>
    </w:p>
    <w:p w:rsidR="001C68E5" w:rsidRPr="00AD0810" w:rsidRDefault="001C68E5">
      <w:pPr>
        <w:rPr>
          <w:rFonts w:ascii="Times New Roman" w:hAnsi="Times New Roman" w:cs="Times New Roman"/>
          <w:sz w:val="28"/>
          <w:szCs w:val="28"/>
        </w:rPr>
      </w:pPr>
    </w:p>
    <w:sectPr w:rsidR="001C68E5" w:rsidRPr="00AD0810" w:rsidSect="002F2D68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7F" w:rsidRDefault="008A387F" w:rsidP="00583E7A">
      <w:pPr>
        <w:spacing w:after="0" w:line="240" w:lineRule="auto"/>
      </w:pPr>
      <w:r>
        <w:separator/>
      </w:r>
    </w:p>
  </w:endnote>
  <w:endnote w:type="continuationSeparator" w:id="0">
    <w:p w:rsidR="008A387F" w:rsidRDefault="008A387F" w:rsidP="0058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302"/>
      <w:docPartObj>
        <w:docPartGallery w:val="Page Numbers (Bottom of Page)"/>
        <w:docPartUnique/>
      </w:docPartObj>
    </w:sdtPr>
    <w:sdtEndPr/>
    <w:sdtContent>
      <w:p w:rsidR="00583E7A" w:rsidRDefault="00F34D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E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E7A" w:rsidRDefault="00583E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7F" w:rsidRDefault="008A387F" w:rsidP="00583E7A">
      <w:pPr>
        <w:spacing w:after="0" w:line="240" w:lineRule="auto"/>
      </w:pPr>
      <w:r>
        <w:separator/>
      </w:r>
    </w:p>
  </w:footnote>
  <w:footnote w:type="continuationSeparator" w:id="0">
    <w:p w:rsidR="008A387F" w:rsidRDefault="008A387F" w:rsidP="0058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93C"/>
    <w:multiLevelType w:val="multilevel"/>
    <w:tmpl w:val="0A8A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5044A"/>
    <w:multiLevelType w:val="multilevel"/>
    <w:tmpl w:val="69767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F3E98"/>
    <w:multiLevelType w:val="multilevel"/>
    <w:tmpl w:val="1E4E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7A"/>
    <w:rsid w:val="00014A48"/>
    <w:rsid w:val="0001645C"/>
    <w:rsid w:val="00062133"/>
    <w:rsid w:val="001133D6"/>
    <w:rsid w:val="00116CAB"/>
    <w:rsid w:val="00122D71"/>
    <w:rsid w:val="001C68E5"/>
    <w:rsid w:val="001D6888"/>
    <w:rsid w:val="00205377"/>
    <w:rsid w:val="00233963"/>
    <w:rsid w:val="002C3F89"/>
    <w:rsid w:val="002E0DE7"/>
    <w:rsid w:val="002F2D68"/>
    <w:rsid w:val="00345625"/>
    <w:rsid w:val="00357B70"/>
    <w:rsid w:val="00365CAB"/>
    <w:rsid w:val="003E1E40"/>
    <w:rsid w:val="00430DBD"/>
    <w:rsid w:val="0054107A"/>
    <w:rsid w:val="00570D8E"/>
    <w:rsid w:val="00583E7A"/>
    <w:rsid w:val="006B41AA"/>
    <w:rsid w:val="006C6400"/>
    <w:rsid w:val="006D02B4"/>
    <w:rsid w:val="00756B6E"/>
    <w:rsid w:val="00763690"/>
    <w:rsid w:val="007679B3"/>
    <w:rsid w:val="00796F57"/>
    <w:rsid w:val="007B40D1"/>
    <w:rsid w:val="00825D30"/>
    <w:rsid w:val="008A387F"/>
    <w:rsid w:val="00906319"/>
    <w:rsid w:val="009924EC"/>
    <w:rsid w:val="00A2446D"/>
    <w:rsid w:val="00A920F4"/>
    <w:rsid w:val="00AD0810"/>
    <w:rsid w:val="00B04AD9"/>
    <w:rsid w:val="00B13C2E"/>
    <w:rsid w:val="00B16758"/>
    <w:rsid w:val="00B40EB2"/>
    <w:rsid w:val="00B73C9B"/>
    <w:rsid w:val="00BF0EB8"/>
    <w:rsid w:val="00C438B2"/>
    <w:rsid w:val="00D05E0A"/>
    <w:rsid w:val="00DA6DD7"/>
    <w:rsid w:val="00E42269"/>
    <w:rsid w:val="00E47FAD"/>
    <w:rsid w:val="00E7384B"/>
    <w:rsid w:val="00F34DCC"/>
    <w:rsid w:val="00F504DE"/>
    <w:rsid w:val="00FD198D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D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0D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8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3E7A"/>
  </w:style>
  <w:style w:type="paragraph" w:styleId="a7">
    <w:name w:val="footer"/>
    <w:basedOn w:val="a"/>
    <w:link w:val="a8"/>
    <w:uiPriority w:val="99"/>
    <w:unhideWhenUsed/>
    <w:rsid w:val="0058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E7A"/>
  </w:style>
  <w:style w:type="paragraph" w:customStyle="1" w:styleId="text1">
    <w:name w:val="text1"/>
    <w:basedOn w:val="a"/>
    <w:rsid w:val="007B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B40D1"/>
    <w:rPr>
      <w:b/>
      <w:bCs/>
    </w:rPr>
  </w:style>
  <w:style w:type="table" w:styleId="aa">
    <w:name w:val="Table Grid"/>
    <w:basedOn w:val="a1"/>
    <w:uiPriority w:val="59"/>
    <w:rsid w:val="006C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D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0D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8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3E7A"/>
  </w:style>
  <w:style w:type="paragraph" w:styleId="a7">
    <w:name w:val="footer"/>
    <w:basedOn w:val="a"/>
    <w:link w:val="a8"/>
    <w:uiPriority w:val="99"/>
    <w:unhideWhenUsed/>
    <w:rsid w:val="0058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E7A"/>
  </w:style>
  <w:style w:type="paragraph" w:customStyle="1" w:styleId="text1">
    <w:name w:val="text1"/>
    <w:basedOn w:val="a"/>
    <w:rsid w:val="007B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B40D1"/>
    <w:rPr>
      <w:b/>
      <w:bCs/>
    </w:rPr>
  </w:style>
  <w:style w:type="table" w:styleId="aa">
    <w:name w:val="Table Grid"/>
    <w:basedOn w:val="a1"/>
    <w:uiPriority w:val="59"/>
    <w:rsid w:val="006C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F1F5-4C1C-4DC4-AA8F-F4FA3366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14</cp:revision>
  <dcterms:created xsi:type="dcterms:W3CDTF">2020-06-30T21:12:00Z</dcterms:created>
  <dcterms:modified xsi:type="dcterms:W3CDTF">2020-07-01T03:52:00Z</dcterms:modified>
</cp:coreProperties>
</file>