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41" w:rsidRDefault="00686C9C" w:rsidP="00AC4E41">
      <w:pPr>
        <w:spacing w:before="24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AC4E41" w:rsidRPr="001D1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4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доступности получения государственных услуг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C4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4E41" w:rsidRDefault="00AC4E41" w:rsidP="00AC4E41">
      <w:pPr>
        <w:pStyle w:val="a4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граждане уже смогли оценить преимущества межведомственного взаимодействия при оказании государственных и муниципальных услуг. Все документы, необходимые для оказания государственных услуг, запрашиваются специалистами самостоятельно без участия заявителей с помощью системы межведомственного электронного взаимодействия (СМЭВ). </w:t>
      </w:r>
    </w:p>
    <w:p w:rsidR="00AC4E41" w:rsidRPr="00691256" w:rsidRDefault="00AC4E41" w:rsidP="00AC4E41">
      <w:pPr>
        <w:pStyle w:val="a4"/>
        <w:spacing w:line="276" w:lineRule="auto"/>
        <w:ind w:left="0" w:right="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СМЭВ происходит обмен сведениями между федеральными, региональными и муниципальными органами власти в электронном виде для оказания государственных услуг. Благодаря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Росреестр повышает прозрачность процедур, уменьшает коррупционные и мошеннические риски, делает операции с недвижимост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удобными.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4E41" w:rsidRPr="00ED4626" w:rsidRDefault="00AC4E41" w:rsidP="00AC4E41">
      <w:pPr>
        <w:pStyle w:val="a4"/>
        <w:spacing w:line="264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Росреестр реализует </w:t>
      </w:r>
      <w:proofErr w:type="gramStart"/>
      <w:r w:rsidRPr="00ED4626">
        <w:rPr>
          <w:rFonts w:ascii="Times New Roman" w:hAnsi="Times New Roman" w:cs="Times New Roman"/>
          <w:sz w:val="28"/>
          <w:szCs w:val="28"/>
          <w:lang w:eastAsia="en-US"/>
        </w:rPr>
        <w:t>совместный</w:t>
      </w:r>
      <w:proofErr w:type="gramEnd"/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проект электронного взаимодействия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банками Российской Федерации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(Сбербанком, ВТБ24, 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>Банком жилищного финансирования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Так,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при получении ипотечного кредита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можно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подать документы на регистрацию перехода права в электронном виде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прямо из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офис</w:t>
      </w:r>
      <w:r>
        <w:rPr>
          <w:rFonts w:ascii="Times New Roman" w:hAnsi="Times New Roman" w:cs="Times New Roman"/>
          <w:sz w:val="28"/>
          <w:szCs w:val="28"/>
          <w:lang w:eastAsia="en-US"/>
        </w:rPr>
        <w:t>а банка, не посещая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Росреестр 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. Направлять документы на регистрацию прав непосредственно из офиса начали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компании-застройщики при регистрации договоров участия в долевом строительстве, а также </w:t>
      </w:r>
      <w:proofErr w:type="spellStart"/>
      <w:r w:rsidRPr="00ED4626">
        <w:rPr>
          <w:rFonts w:ascii="Times New Roman" w:hAnsi="Times New Roman" w:cs="Times New Roman"/>
          <w:sz w:val="28"/>
          <w:szCs w:val="28"/>
          <w:lang w:eastAsia="en-US"/>
        </w:rPr>
        <w:t>риэлторские</w:t>
      </w:r>
      <w:proofErr w:type="spellEnd"/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компании. </w:t>
      </w:r>
    </w:p>
    <w:p w:rsidR="00AC4E41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533B2A">
        <w:rPr>
          <w:rFonts w:ascii="Times New Roman" w:hAnsi="Times New Roman" w:cs="Times New Roman"/>
          <w:color w:val="000000" w:themeColor="text1"/>
          <w:sz w:val="28"/>
          <w:szCs w:val="28"/>
        </w:rPr>
        <w:t>таком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электронном взаимодействии Росреестр развивает информационные технологии для оказания </w:t>
      </w:r>
      <w:r w:rsidRPr="00533B2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электронном виде, что является взаимовыгодным сотрудничеством для всех участников 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прежде всего для простых граждан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4E41" w:rsidRPr="008C5D28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услуги – это безопасно и выгодно, поэтому не стоит бояться пользоваться электронными сервисами.</w:t>
      </w:r>
    </w:p>
    <w:p w:rsidR="00AC4E41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Справочная информация предоставляется по единому бесплатному номеру: </w:t>
      </w:r>
      <w:r w:rsidR="00443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B692B">
        <w:rPr>
          <w:rFonts w:ascii="Times New Roman" w:hAnsi="Times New Roman" w:cs="Times New Roman"/>
          <w:color w:val="000000" w:themeColor="text1"/>
          <w:sz w:val="28"/>
          <w:szCs w:val="28"/>
        </w:rPr>
        <w:t>8 (800) 100-34-34.</w:t>
      </w:r>
    </w:p>
    <w:p w:rsidR="00AC4E41" w:rsidRPr="00FB692B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E41" w:rsidRDefault="00AC4E41" w:rsidP="00AC4E41">
      <w:pPr>
        <w:pStyle w:val="a4"/>
        <w:spacing w:line="264" w:lineRule="auto"/>
        <w:ind w:left="0" w:righ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0735C" w:rsidRPr="009F4C75" w:rsidRDefault="0010735C" w:rsidP="009F4C75">
      <w:pPr>
        <w:rPr>
          <w:szCs w:val="28"/>
        </w:rPr>
      </w:pPr>
    </w:p>
    <w:sectPr w:rsidR="0010735C" w:rsidRPr="009F4C75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095538"/>
    <w:rsid w:val="000D1D56"/>
    <w:rsid w:val="0010735C"/>
    <w:rsid w:val="001506DF"/>
    <w:rsid w:val="001A7071"/>
    <w:rsid w:val="001C5AA9"/>
    <w:rsid w:val="001D1442"/>
    <w:rsid w:val="002110BE"/>
    <w:rsid w:val="00283D9E"/>
    <w:rsid w:val="002B12EA"/>
    <w:rsid w:val="002D6912"/>
    <w:rsid w:val="003C1AD0"/>
    <w:rsid w:val="003E60C0"/>
    <w:rsid w:val="00434797"/>
    <w:rsid w:val="0044307F"/>
    <w:rsid w:val="004659E9"/>
    <w:rsid w:val="0051107E"/>
    <w:rsid w:val="00686C9C"/>
    <w:rsid w:val="006B6CB7"/>
    <w:rsid w:val="006D4DCD"/>
    <w:rsid w:val="006E7893"/>
    <w:rsid w:val="006F391A"/>
    <w:rsid w:val="007013AF"/>
    <w:rsid w:val="007660F4"/>
    <w:rsid w:val="007A6EAD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9F4C75"/>
    <w:rsid w:val="00A52EEF"/>
    <w:rsid w:val="00AA0B56"/>
    <w:rsid w:val="00AC4E41"/>
    <w:rsid w:val="00B72ABF"/>
    <w:rsid w:val="00B86E03"/>
    <w:rsid w:val="00B95F1E"/>
    <w:rsid w:val="00BC4F86"/>
    <w:rsid w:val="00C5079E"/>
    <w:rsid w:val="00CB579B"/>
    <w:rsid w:val="00CC422A"/>
    <w:rsid w:val="00D4366F"/>
    <w:rsid w:val="00D44415"/>
    <w:rsid w:val="00D46CCE"/>
    <w:rsid w:val="00D91243"/>
    <w:rsid w:val="00D91D4C"/>
    <w:rsid w:val="00DF7597"/>
    <w:rsid w:val="00E37AE2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0D1D5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2020-03-13T09:10:00Z</dcterms:created>
  <dcterms:modified xsi:type="dcterms:W3CDTF">2020-03-13T09:10:00Z</dcterms:modified>
</cp:coreProperties>
</file>