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711" w:rsidRDefault="00B93711" w:rsidP="006B607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642301" wp14:editId="639FC8F5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3711" w:rsidRDefault="00B93711" w:rsidP="00B93711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A26ECA">
        <w:rPr>
          <w:rFonts w:ascii="Times New Roman" w:hAnsi="Times New Roman" w:cs="Times New Roman"/>
          <w:b/>
        </w:rPr>
        <w:t xml:space="preserve">Пресс-релиз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>31.01.2024</w:t>
      </w:r>
    </w:p>
    <w:p w:rsidR="00B93711" w:rsidRPr="00B93711" w:rsidRDefault="00B93711" w:rsidP="00B93711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1B7040" w:rsidRPr="006B6071" w:rsidRDefault="00876568" w:rsidP="006B607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071">
        <w:rPr>
          <w:rFonts w:ascii="Times New Roman" w:hAnsi="Times New Roman" w:cs="Times New Roman"/>
          <w:b/>
          <w:sz w:val="28"/>
          <w:szCs w:val="28"/>
        </w:rPr>
        <w:t>Около 6 тысяч</w:t>
      </w:r>
      <w:r w:rsidR="00C7069F" w:rsidRPr="006B60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6071">
        <w:rPr>
          <w:rFonts w:ascii="Times New Roman" w:hAnsi="Times New Roman" w:cs="Times New Roman"/>
          <w:b/>
          <w:sz w:val="28"/>
          <w:szCs w:val="28"/>
        </w:rPr>
        <w:t>объектов</w:t>
      </w:r>
      <w:r w:rsidR="00C7069F" w:rsidRPr="006B6071">
        <w:rPr>
          <w:rFonts w:ascii="Times New Roman" w:hAnsi="Times New Roman" w:cs="Times New Roman"/>
          <w:b/>
          <w:sz w:val="28"/>
          <w:szCs w:val="28"/>
        </w:rPr>
        <w:t xml:space="preserve"> оформили жители Ростовской области с начала «гаражной амнистии»</w:t>
      </w:r>
    </w:p>
    <w:p w:rsidR="006B6071" w:rsidRPr="006B6071" w:rsidRDefault="006B6071" w:rsidP="006B607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568" w:rsidRPr="006B6071" w:rsidRDefault="00876568" w:rsidP="006B60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071">
        <w:rPr>
          <w:rFonts w:ascii="Times New Roman" w:hAnsi="Times New Roman" w:cs="Times New Roman"/>
          <w:sz w:val="28"/>
          <w:szCs w:val="28"/>
        </w:rPr>
        <w:t xml:space="preserve">С начала действия закона о «гаражной амнистии» до 1 января 2024 года </w:t>
      </w:r>
      <w:proofErr w:type="spellStart"/>
      <w:r w:rsidRPr="006B6071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6B6071">
        <w:rPr>
          <w:rFonts w:ascii="Times New Roman" w:hAnsi="Times New Roman" w:cs="Times New Roman"/>
          <w:sz w:val="28"/>
          <w:szCs w:val="28"/>
        </w:rPr>
        <w:t xml:space="preserve"> по всей стране зарегистрировано более 318 тыс. объектов.</w:t>
      </w:r>
    </w:p>
    <w:p w:rsidR="00876568" w:rsidRPr="006B6071" w:rsidRDefault="00876568" w:rsidP="006B60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071">
        <w:rPr>
          <w:rFonts w:ascii="Times New Roman" w:hAnsi="Times New Roman" w:cs="Times New Roman"/>
          <w:sz w:val="28"/>
          <w:szCs w:val="28"/>
        </w:rPr>
        <w:t xml:space="preserve">В Ростовской области за </w:t>
      </w:r>
      <w:r w:rsidR="008E6C9F" w:rsidRPr="006B6071">
        <w:rPr>
          <w:rFonts w:ascii="Times New Roman" w:hAnsi="Times New Roman" w:cs="Times New Roman"/>
          <w:sz w:val="28"/>
          <w:szCs w:val="28"/>
        </w:rPr>
        <w:t xml:space="preserve">аналогичный </w:t>
      </w:r>
      <w:r w:rsidRPr="006B6071">
        <w:rPr>
          <w:rFonts w:ascii="Times New Roman" w:hAnsi="Times New Roman" w:cs="Times New Roman"/>
          <w:sz w:val="28"/>
          <w:szCs w:val="28"/>
        </w:rPr>
        <w:t>период зарегистрировано 5 902 объекта. Общее количество земельных участков, в отношении которых осуществлены государственный кадастровый учет и (или) государственная регистрация прав в рамках Федерального закона № 79-ФЗ в регионе составило 3 801, гаражей – 2</w:t>
      </w:r>
      <w:r w:rsidR="00336E86">
        <w:rPr>
          <w:rFonts w:ascii="Times New Roman" w:hAnsi="Times New Roman" w:cs="Times New Roman"/>
          <w:sz w:val="28"/>
          <w:szCs w:val="28"/>
        </w:rPr>
        <w:t xml:space="preserve"> </w:t>
      </w:r>
      <w:r w:rsidRPr="006B6071">
        <w:rPr>
          <w:rFonts w:ascii="Times New Roman" w:hAnsi="Times New Roman" w:cs="Times New Roman"/>
          <w:sz w:val="28"/>
          <w:szCs w:val="28"/>
        </w:rPr>
        <w:t>101.</w:t>
      </w:r>
    </w:p>
    <w:p w:rsidR="00C7069F" w:rsidRPr="006B6071" w:rsidRDefault="00876568" w:rsidP="006B60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071">
        <w:rPr>
          <w:rFonts w:ascii="Times New Roman" w:hAnsi="Times New Roman" w:cs="Times New Roman"/>
          <w:sz w:val="28"/>
          <w:szCs w:val="28"/>
        </w:rPr>
        <w:t>Федеральный закон № 79-ФЗ «О внесении изменений в отдельные законодательные акты Российской Федерации» вступил в силу 1 сентября 2021 года. В течение пяти лет - до 1 сентября 2026 года - оформить незарегистрированный гараж и землю под ним можно по упрощенной схеме.</w:t>
      </w:r>
    </w:p>
    <w:p w:rsidR="006B6071" w:rsidRPr="006B6071" w:rsidRDefault="006B6071" w:rsidP="006B6071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B6071">
        <w:rPr>
          <w:rFonts w:ascii="Times New Roman" w:hAnsi="Times New Roman" w:cs="Times New Roman"/>
          <w:sz w:val="28"/>
          <w:szCs w:val="28"/>
        </w:rPr>
        <w:t xml:space="preserve">- </w:t>
      </w:r>
      <w:r w:rsidRPr="006B6071">
        <w:rPr>
          <w:rFonts w:ascii="Times New Roman" w:hAnsi="Times New Roman" w:cs="Times New Roman"/>
          <w:i/>
          <w:iCs/>
          <w:sz w:val="28"/>
          <w:szCs w:val="28"/>
        </w:rPr>
        <w:t xml:space="preserve">С начала реализации закона в регионе наблюдается устойчивая положительная динамика оформления объектов. Популярность «гаражной амнистии» с каждым годом возрастает, - </w:t>
      </w:r>
      <w:r w:rsidRPr="006B6071">
        <w:rPr>
          <w:rFonts w:ascii="Times New Roman" w:hAnsi="Times New Roman" w:cs="Times New Roman"/>
          <w:iCs/>
          <w:sz w:val="28"/>
          <w:szCs w:val="28"/>
        </w:rPr>
        <w:t xml:space="preserve">подчеркнул руководитель Управления </w:t>
      </w:r>
      <w:proofErr w:type="spellStart"/>
      <w:r w:rsidRPr="006B6071">
        <w:rPr>
          <w:rFonts w:ascii="Times New Roman" w:hAnsi="Times New Roman" w:cs="Times New Roman"/>
          <w:iCs/>
          <w:sz w:val="28"/>
          <w:szCs w:val="28"/>
        </w:rPr>
        <w:t>Росреестра</w:t>
      </w:r>
      <w:proofErr w:type="spellEnd"/>
      <w:r w:rsidRPr="006B6071">
        <w:rPr>
          <w:rFonts w:ascii="Times New Roman" w:hAnsi="Times New Roman" w:cs="Times New Roman"/>
          <w:iCs/>
          <w:sz w:val="28"/>
          <w:szCs w:val="28"/>
        </w:rPr>
        <w:t xml:space="preserve"> по Ростовской области </w:t>
      </w:r>
      <w:r w:rsidRPr="006B6071">
        <w:rPr>
          <w:rFonts w:ascii="Times New Roman" w:hAnsi="Times New Roman" w:cs="Times New Roman"/>
          <w:b/>
          <w:iCs/>
          <w:sz w:val="28"/>
          <w:szCs w:val="28"/>
        </w:rPr>
        <w:t>Сергей Третьяков</w:t>
      </w:r>
      <w:r w:rsidRPr="006B6071">
        <w:rPr>
          <w:rFonts w:ascii="Times New Roman" w:hAnsi="Times New Roman" w:cs="Times New Roman"/>
          <w:iCs/>
          <w:sz w:val="28"/>
          <w:szCs w:val="28"/>
        </w:rPr>
        <w:t>.</w:t>
      </w:r>
    </w:p>
    <w:p w:rsidR="006B6071" w:rsidRPr="006B6071" w:rsidRDefault="006B6071" w:rsidP="00D81E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0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Напомним, в октябре 2023 года вступили в силу поправки в закон о «гаражной амнистии», направленные на упрощение процедуры оформления земли под гаражами (ФЗ от 24.07.2023 </w:t>
      </w:r>
      <w:hyperlink r:id="rId5" w:history="1">
        <w:r w:rsidRPr="006B60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338-ФЗ</w:t>
        </w:r>
      </w:hyperlink>
      <w:r w:rsidRPr="006B6071">
        <w:rPr>
          <w:rFonts w:ascii="Times New Roman" w:eastAsia="Times New Roman" w:hAnsi="Times New Roman" w:cs="Times New Roman"/>
          <w:sz w:val="28"/>
          <w:szCs w:val="28"/>
          <w:lang w:eastAsia="ru-RU"/>
        </w:rPr>
        <w:t>). В частности, теперь предусмотрена возможность образования земельного участка на основании схемы расположения земельного участка на кадастровом плане территории, в отношении которого утвержден проект межевания территории, а также образования земельного участка, предоставленного гражданам в аренду со множественностью лиц на стороне арендатора без согласия таких граждан в рамках «гаражной амнистии». Кроме того, введен механизм оформления прав на участки и гаражи, расположенные в границах полосы отвода железных дорог.</w:t>
      </w:r>
    </w:p>
    <w:p w:rsidR="00E26AEB" w:rsidRPr="00E26AEB" w:rsidRDefault="00E26AEB" w:rsidP="00E26AE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6B6071" w:rsidRPr="006B6071">
          <w:rPr>
            <w:rFonts w:ascii="Arial" w:eastAsia="Times New Roman" w:hAnsi="Arial" w:cs="Arial"/>
            <w:sz w:val="24"/>
            <w:szCs w:val="24"/>
            <w:lang w:eastAsia="ru-RU"/>
          </w:rPr>
          <w:br/>
        </w:r>
      </w:hyperlink>
      <w:bookmarkStart w:id="0" w:name="_GoBack"/>
      <w:r w:rsidRPr="00E26A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Контакты для СМИ:</w:t>
      </w:r>
    </w:p>
    <w:p w:rsidR="00E26AEB" w:rsidRPr="00E26AEB" w:rsidRDefault="00E26AEB" w:rsidP="00E26AE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Пресс-служба Управления </w:t>
      </w:r>
      <w:proofErr w:type="spellStart"/>
      <w:r w:rsidRPr="00E26AE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E2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Ростовской области</w:t>
      </w:r>
    </w:p>
    <w:p w:rsidR="00E26AEB" w:rsidRPr="00E26AEB" w:rsidRDefault="00E26AEB" w:rsidP="00E26AE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A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Татьяна Фатеева</w:t>
      </w:r>
    </w:p>
    <w:p w:rsidR="00E26AEB" w:rsidRPr="00E26AEB" w:rsidRDefault="00E26AEB" w:rsidP="00E26AE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AEB">
        <w:rPr>
          <w:rFonts w:ascii="Times New Roman" w:eastAsia="Times New Roman" w:hAnsi="Times New Roman" w:cs="Times New Roman"/>
          <w:sz w:val="28"/>
          <w:szCs w:val="28"/>
          <w:lang w:eastAsia="ru-RU"/>
        </w:rPr>
        <w:t>8-938-169-55-69</w:t>
      </w:r>
    </w:p>
    <w:p w:rsidR="00E26AEB" w:rsidRPr="00E26AEB" w:rsidRDefault="00E26AEB" w:rsidP="00E26AE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AEB">
        <w:rPr>
          <w:rFonts w:ascii="Times New Roman" w:eastAsia="Times New Roman" w:hAnsi="Times New Roman" w:cs="Times New Roman"/>
          <w:sz w:val="28"/>
          <w:szCs w:val="28"/>
          <w:lang w:eastAsia="ru-RU"/>
        </w:rPr>
        <w:t>FateevaTA@r61.rosreestr.ru</w:t>
      </w:r>
    </w:p>
    <w:p w:rsidR="00EE3BD5" w:rsidRPr="00E26AEB" w:rsidRDefault="00E26AEB" w:rsidP="00E26AE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E26AEB">
        <w:rPr>
          <w:rFonts w:ascii="Times New Roman" w:eastAsia="Times New Roman" w:hAnsi="Times New Roman" w:cs="Times New Roman"/>
          <w:sz w:val="28"/>
          <w:szCs w:val="28"/>
          <w:lang w:eastAsia="ru-RU"/>
        </w:rPr>
        <w:t>www.rosreestr.gov.ru</w:t>
      </w:r>
    </w:p>
    <w:bookmarkEnd w:id="0"/>
    <w:p w:rsidR="006B6071" w:rsidRPr="006B6071" w:rsidRDefault="006B6071" w:rsidP="006B60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B6071" w:rsidRPr="006B6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1BB"/>
    <w:rsid w:val="001B7040"/>
    <w:rsid w:val="00336E86"/>
    <w:rsid w:val="006B6071"/>
    <w:rsid w:val="00876568"/>
    <w:rsid w:val="008E6C9F"/>
    <w:rsid w:val="009A2D12"/>
    <w:rsid w:val="00B93711"/>
    <w:rsid w:val="00C7069F"/>
    <w:rsid w:val="00D041BB"/>
    <w:rsid w:val="00D81E52"/>
    <w:rsid w:val="00E26AEB"/>
    <w:rsid w:val="00EE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737C4"/>
  <w15:chartTrackingRefBased/>
  <w15:docId w15:val="{6884DED6-2E4E-4121-8E2E-27C4A129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60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1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773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gov.ru/press/archive/v-ramkakh-proekta-zemlya-dlya-stroyki-vyyavleno-pochti-155-tys-ga-dlya-zhilishchnogo-stroitelstva/" TargetMode="External"/><Relationship Id="rId5" Type="http://schemas.openxmlformats.org/officeDocument/2006/relationships/hyperlink" Target="http://publication.pravo.gov.ru/document/000120230724002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Фатеева Татьяна Александровна</cp:lastModifiedBy>
  <cp:revision>13</cp:revision>
  <dcterms:created xsi:type="dcterms:W3CDTF">2024-01-31T12:16:00Z</dcterms:created>
  <dcterms:modified xsi:type="dcterms:W3CDTF">2024-02-01T07:34:00Z</dcterms:modified>
</cp:coreProperties>
</file>